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bookmarkStart w:id="0" w:name="_GoBack"/>
      <w:bookmarkEnd w:id="0"/>
    </w:p>
    <w:p w14:paraId="7C9E012F" w14:textId="360D20B9"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1" w:name="_Ref452454252"/>
      <w:bookmarkEnd w:id="1"/>
      <w:r w:rsidRPr="004B6F45">
        <w:rPr>
          <w:rFonts w:eastAsia="Times New Roman"/>
          <w:bCs/>
          <w:sz w:val="24"/>
          <w:szCs w:val="24"/>
          <w:lang w:eastAsia="ja-JP"/>
        </w:rPr>
        <w:t>SG-RAN WG2 #</w:t>
      </w:r>
      <w:r w:rsidR="006C1790">
        <w:rPr>
          <w:rFonts w:eastAsia="Times New Roman"/>
          <w:bCs/>
          <w:sz w:val="24"/>
          <w:szCs w:val="24"/>
          <w:lang w:eastAsia="ja-JP"/>
        </w:rPr>
        <w:t>98</w:t>
      </w:r>
      <w:r>
        <w:rPr>
          <w:rFonts w:eastAsia="Times New Roman"/>
          <w:bCs/>
          <w:sz w:val="24"/>
          <w:szCs w:val="24"/>
          <w:lang w:eastAsia="ja-JP"/>
        </w:rPr>
        <w:t xml:space="preserve">                                                                                   </w:t>
      </w:r>
      <w:r w:rsidRPr="004B6F45">
        <w:rPr>
          <w:rFonts w:eastAsia="Times New Roman"/>
          <w:bCs/>
          <w:sz w:val="24"/>
          <w:szCs w:val="24"/>
          <w:lang w:eastAsia="ja-JP"/>
        </w:rPr>
        <w:tab/>
        <w:t>R2-17</w:t>
      </w:r>
      <w:r w:rsidR="00DD5096">
        <w:rPr>
          <w:rFonts w:eastAsia="Times New Roman"/>
          <w:bCs/>
          <w:sz w:val="24"/>
          <w:szCs w:val="24"/>
          <w:lang w:eastAsia="ja-JP"/>
        </w:rPr>
        <w:t>05519</w:t>
      </w:r>
    </w:p>
    <w:p w14:paraId="54A057F1" w14:textId="773A2D63" w:rsidR="00156A1A" w:rsidRDefault="006C1790"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6C1790">
        <w:rPr>
          <w:rFonts w:eastAsia="Times New Roman"/>
          <w:bCs/>
          <w:sz w:val="24"/>
          <w:szCs w:val="24"/>
          <w:lang w:eastAsia="ja-JP"/>
        </w:rPr>
        <w:t>Hangzhou, China, 15th – 19th May 2017</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7219C9D2" w:rsidR="00156A1A" w:rsidRPr="009A6513" w:rsidRDefault="001B28F8" w:rsidP="0000505D">
      <w:pPr>
        <w:pStyle w:val="CRCoverPage"/>
        <w:ind w:left="1988" w:hanging="1988"/>
        <w:rPr>
          <w:b/>
          <w:noProof/>
          <w:sz w:val="24"/>
        </w:rPr>
      </w:pPr>
      <w:r>
        <w:rPr>
          <w:b/>
          <w:noProof/>
          <w:sz w:val="24"/>
        </w:rPr>
        <w:t>Agenda Item:</w:t>
      </w:r>
      <w:r>
        <w:rPr>
          <w:b/>
          <w:noProof/>
          <w:sz w:val="24"/>
        </w:rPr>
        <w:tab/>
      </w:r>
      <w:r w:rsidR="00B67776">
        <w:rPr>
          <w:b/>
          <w:noProof/>
          <w:sz w:val="24"/>
        </w:rPr>
        <w:t>10.3.1.</w:t>
      </w:r>
      <w:r w:rsidR="006C1790">
        <w:rPr>
          <w:b/>
          <w:noProof/>
          <w:sz w:val="24"/>
        </w:rPr>
        <w:t>6</w:t>
      </w:r>
    </w:p>
    <w:p w14:paraId="3495DAAD"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DB4C0A">
        <w:rPr>
          <w:b/>
          <w:noProof/>
          <w:sz w:val="24"/>
        </w:rPr>
        <w:t>Enhanceme</w:t>
      </w:r>
      <w:r w:rsidR="00F94BD8">
        <w:rPr>
          <w:b/>
          <w:noProof/>
          <w:sz w:val="24"/>
        </w:rPr>
        <w:t>nts to logical channel prioritiz</w:t>
      </w:r>
      <w:r w:rsidR="00DB4C0A">
        <w:rPr>
          <w:b/>
          <w:noProof/>
          <w:sz w:val="24"/>
        </w:rPr>
        <w:t xml:space="preserve">ation </w:t>
      </w:r>
    </w:p>
    <w:bookmarkEnd w:id="2"/>
    <w:bookmarkEnd w:id="3"/>
    <w:p w14:paraId="4941605F"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BDDD08F" w14:textId="01092133" w:rsidR="00B47ADA" w:rsidRDefault="00CA0E26" w:rsidP="008135C8">
      <w:pPr>
        <w:pStyle w:val="Doc-text2"/>
        <w:tabs>
          <w:tab w:val="left" w:pos="340"/>
        </w:tabs>
        <w:ind w:left="0" w:firstLine="0"/>
        <w:jc w:val="both"/>
      </w:pPr>
      <w:r>
        <w:t>T</w:t>
      </w:r>
      <w:r w:rsidR="0071328C">
        <w:t>he support of</w:t>
      </w:r>
      <w:r w:rsidR="006C1790">
        <w:t xml:space="preserve"> short</w:t>
      </w:r>
      <w:r w:rsidR="00E6368C">
        <w:t xml:space="preserve"> turn-around time</w:t>
      </w:r>
      <w:r w:rsidR="00672976">
        <w:t>s</w:t>
      </w:r>
      <w:r>
        <w:t xml:space="preserve"> between grant reception and UL transmission</w:t>
      </w:r>
      <w:r w:rsidR="00672976">
        <w:t xml:space="preserve"> have </w:t>
      </w:r>
      <w:r w:rsidR="0071328C">
        <w:t>been introduced</w:t>
      </w:r>
      <w:r>
        <w:t xml:space="preserve"> for NR</w:t>
      </w:r>
      <w:r w:rsidR="00E6368C">
        <w:t xml:space="preserve"> </w:t>
      </w:r>
      <w:r w:rsidR="00E6368C">
        <w:fldChar w:fldCharType="begin"/>
      </w:r>
      <w:r w:rsidR="00E6368C">
        <w:instrText xml:space="preserve"> REF _Ref470258823 \n \h </w:instrText>
      </w:r>
      <w:r w:rsidR="00E6368C">
        <w:fldChar w:fldCharType="separate"/>
      </w:r>
      <w:r w:rsidR="00E6368C">
        <w:t>[1]</w:t>
      </w:r>
      <w:r w:rsidR="00E6368C">
        <w:fldChar w:fldCharType="end"/>
      </w:r>
      <w:r w:rsidR="00E6368C">
        <w:t>.</w:t>
      </w:r>
      <w:r w:rsidR="00990C74">
        <w:t xml:space="preserve"> </w:t>
      </w:r>
      <w:r w:rsidR="00ED03ED">
        <w:t>In addition, t</w:t>
      </w:r>
      <w:r w:rsidR="007F1E03">
        <w:t>he size of the s</w:t>
      </w:r>
      <w:r w:rsidR="006C1790">
        <w:t>lot change</w:t>
      </w:r>
      <w:r w:rsidR="007F1E03">
        <w:t>s</w:t>
      </w:r>
      <w:r w:rsidR="006C1790">
        <w:t xml:space="preserve"> </w:t>
      </w:r>
      <w:r w:rsidR="007F1E03">
        <w:t xml:space="preserve">with </w:t>
      </w:r>
      <w:r w:rsidR="00A1045B">
        <w:t xml:space="preserve">the numerology. </w:t>
      </w:r>
      <w:r w:rsidR="007F1E03">
        <w:t>I</w:t>
      </w:r>
      <w:r w:rsidR="00A1045B">
        <w:t xml:space="preserve">t is likely that operation in the mm-wave spectrum will </w:t>
      </w:r>
      <w:r w:rsidR="00B6150C">
        <w:t xml:space="preserve">require the </w:t>
      </w:r>
      <w:r w:rsidR="00A1045B">
        <w:t>use</w:t>
      </w:r>
      <w:r w:rsidR="00B6150C">
        <w:t xml:space="preserve"> of</w:t>
      </w:r>
      <w:r w:rsidR="00A1045B">
        <w:t xml:space="preserve"> </w:t>
      </w:r>
      <w:r w:rsidR="006725E5">
        <w:t>higher</w:t>
      </w:r>
      <w:r w:rsidR="00A1045B">
        <w:t xml:space="preserve"> subcarrier spacing</w:t>
      </w:r>
      <w:r w:rsidR="00CB2D8A">
        <w:t xml:space="preserve"> (</w:t>
      </w:r>
      <w:r w:rsidR="00B37488">
        <w:rPr>
          <w:rFonts w:cs="Arial"/>
        </w:rPr>
        <w:t>≥</w:t>
      </w:r>
      <w:r w:rsidR="00B37488">
        <w:t xml:space="preserve"> </w:t>
      </w:r>
      <w:r w:rsidR="00CB2D8A">
        <w:t>60kHz)</w:t>
      </w:r>
      <w:r w:rsidR="00A1045B">
        <w:t xml:space="preserve"> than LTE</w:t>
      </w:r>
      <w:r w:rsidR="007F1E03">
        <w:t>,</w:t>
      </w:r>
      <w:r w:rsidR="00680B5C">
        <w:t xml:space="preserve"> which </w:t>
      </w:r>
      <w:r w:rsidR="00F34C02">
        <w:t>would lead</w:t>
      </w:r>
      <w:r w:rsidR="00680B5C">
        <w:t xml:space="preserve"> to </w:t>
      </w:r>
      <w:r w:rsidR="00A1045B">
        <w:t>a shorter slot</w:t>
      </w:r>
      <w:r w:rsidR="00CB2D8A">
        <w:t xml:space="preserve"> (</w:t>
      </w:r>
      <w:r w:rsidR="00B37488">
        <w:rPr>
          <w:rFonts w:cs="Arial"/>
        </w:rPr>
        <w:t>≤</w:t>
      </w:r>
      <w:r w:rsidR="00B37488">
        <w:t xml:space="preserve"> </w:t>
      </w:r>
      <w:r w:rsidR="00CB2D8A">
        <w:t xml:space="preserve">0.125ms) </w:t>
      </w:r>
      <w:r w:rsidR="00E6368C">
        <w:fldChar w:fldCharType="begin"/>
      </w:r>
      <w:r w:rsidR="00E6368C">
        <w:instrText xml:space="preserve"> REF  _Ref470258823 \h \n </w:instrText>
      </w:r>
      <w:r w:rsidR="00E6368C">
        <w:fldChar w:fldCharType="separate"/>
      </w:r>
      <w:r w:rsidR="00E6368C">
        <w:fldChar w:fldCharType="begin"/>
      </w:r>
      <w:r w:rsidR="00E6368C">
        <w:instrText xml:space="preserve"> REF _Ref477507236 \r \h </w:instrText>
      </w:r>
      <w:r w:rsidR="00E6368C">
        <w:fldChar w:fldCharType="separate"/>
      </w:r>
      <w:r w:rsidR="00E6368C">
        <w:t>[2]</w:t>
      </w:r>
      <w:r w:rsidR="00E6368C">
        <w:fldChar w:fldCharType="end"/>
      </w:r>
      <w:r w:rsidR="00E6368C">
        <w:fldChar w:fldCharType="end"/>
      </w:r>
      <w:r w:rsidR="00A1045B">
        <w:t>.</w:t>
      </w:r>
      <w:r>
        <w:t xml:space="preserve"> </w:t>
      </w:r>
      <w:r w:rsidR="00ED03ED">
        <w:t>As a result</w:t>
      </w:r>
      <w:r w:rsidR="00ED3F3D">
        <w:t>,</w:t>
      </w:r>
      <w:r w:rsidR="00B47ADA">
        <w:t xml:space="preserve"> the turn-around time </w:t>
      </w:r>
      <w:r w:rsidR="00ED03ED">
        <w:t>reduces further while</w:t>
      </w:r>
      <w:r w:rsidR="00B47ADA">
        <w:t xml:space="preserve"> the amount of data to process </w:t>
      </w:r>
      <w:r w:rsidR="00DA522C">
        <w:t xml:space="preserve">goes </w:t>
      </w:r>
      <w:r w:rsidR="00B47ADA">
        <w:t xml:space="preserve">up as higher data rates are targeted. This introduces significant processing requirements </w:t>
      </w:r>
      <w:r w:rsidR="00C5652B">
        <w:t>for</w:t>
      </w:r>
      <w:r w:rsidR="00B47ADA">
        <w:t xml:space="preserve"> the UE</w:t>
      </w:r>
      <w:r w:rsidR="00657D82">
        <w:t xml:space="preserve"> leading </w:t>
      </w:r>
      <w:r w:rsidR="00B47ADA">
        <w:t xml:space="preserve">to increased power consumption. </w:t>
      </w:r>
    </w:p>
    <w:p w14:paraId="2796B8C5" w14:textId="77777777" w:rsidR="008135C8" w:rsidRDefault="008135C8" w:rsidP="008135C8">
      <w:pPr>
        <w:pStyle w:val="Doc-text2"/>
        <w:tabs>
          <w:tab w:val="left" w:pos="340"/>
        </w:tabs>
        <w:ind w:left="0" w:firstLine="0"/>
        <w:jc w:val="both"/>
      </w:pPr>
    </w:p>
    <w:p w14:paraId="5C3B2798" w14:textId="262855E4" w:rsidR="008135C8" w:rsidRDefault="008135C8" w:rsidP="008135C8">
      <w:pPr>
        <w:pStyle w:val="Doc-text2"/>
        <w:tabs>
          <w:tab w:val="left" w:pos="340"/>
        </w:tabs>
        <w:ind w:left="0" w:firstLine="0"/>
        <w:jc w:val="both"/>
      </w:pPr>
      <w:r>
        <w:t>In this contribution,</w:t>
      </w:r>
      <w:r w:rsidR="00F740C8">
        <w:t xml:space="preserve"> we look at ways to reduce the processing impact of the</w:t>
      </w:r>
      <w:r w:rsidR="00D67FD3">
        <w:t xml:space="preserve"> uplink transport block</w:t>
      </w:r>
      <w:r w:rsidR="002D00D1">
        <w:t xml:space="preserve"> (TB)</w:t>
      </w:r>
      <w:r w:rsidR="00D67FD3">
        <w:t xml:space="preserve"> creation. We focus on the</w:t>
      </w:r>
      <w:r w:rsidR="00F740C8">
        <w:t xml:space="preserve"> logical channel prioritization (LCP) procedure </w:t>
      </w:r>
      <w:r w:rsidR="00B12C90">
        <w:t>that dominates the L2 processing</w:t>
      </w:r>
      <w:r w:rsidR="002D00D1">
        <w:t xml:space="preserve"> of the </w:t>
      </w:r>
      <w:r w:rsidR="00DD7FB2">
        <w:t>uplink</w:t>
      </w:r>
      <w:r w:rsidR="002D00D1">
        <w:t xml:space="preserve"> TB</w:t>
      </w:r>
      <w:r w:rsidR="00F740C8">
        <w:t>.</w:t>
      </w:r>
      <w:r>
        <w:t xml:space="preserve"> </w:t>
      </w:r>
    </w:p>
    <w:p w14:paraId="646ADDBD" w14:textId="77777777" w:rsidR="00CC3365" w:rsidRPr="00CC3365" w:rsidRDefault="00CC3365" w:rsidP="00CC3365">
      <w:pPr>
        <w:pStyle w:val="Heading1"/>
        <w:rPr>
          <w:lang w:val="en-US" w:eastAsia="ko-KR"/>
        </w:rPr>
      </w:pPr>
      <w:r>
        <w:rPr>
          <w:lang w:val="en-US" w:eastAsia="ko-KR"/>
        </w:rPr>
        <w:t xml:space="preserve">2 </w:t>
      </w:r>
      <w:r w:rsidR="008F778B">
        <w:rPr>
          <w:lang w:val="en-US" w:eastAsia="ko-KR"/>
        </w:rPr>
        <w:t>L</w:t>
      </w:r>
      <w:r w:rsidR="008F669E">
        <w:rPr>
          <w:lang w:val="en-US" w:eastAsia="ko-KR"/>
        </w:rPr>
        <w:t xml:space="preserve">ogical channel </w:t>
      </w:r>
      <w:r w:rsidR="00F94BD8">
        <w:rPr>
          <w:lang w:val="en-US" w:eastAsia="ko-KR"/>
        </w:rPr>
        <w:t>prioritization</w:t>
      </w:r>
      <w:r w:rsidR="008F669E">
        <w:rPr>
          <w:lang w:val="en-US" w:eastAsia="ko-KR"/>
        </w:rPr>
        <w:t xml:space="preserve"> </w:t>
      </w:r>
      <w:r w:rsidR="008F778B">
        <w:rPr>
          <w:lang w:val="en-US" w:eastAsia="ko-KR"/>
        </w:rPr>
        <w:t>in LTE</w:t>
      </w:r>
    </w:p>
    <w:p w14:paraId="72C98E99" w14:textId="77777777" w:rsidR="00205FDF" w:rsidRDefault="002E1684" w:rsidP="002E1684">
      <w:pPr>
        <w:pStyle w:val="Doc-text2"/>
        <w:tabs>
          <w:tab w:val="left" w:pos="340"/>
        </w:tabs>
        <w:ind w:left="0" w:firstLine="0"/>
        <w:jc w:val="both"/>
      </w:pPr>
      <w:r w:rsidRPr="002E1684">
        <w:t xml:space="preserve">The </w:t>
      </w:r>
      <w:r w:rsidR="00205FDF">
        <w:t>LCP</w:t>
      </w:r>
      <w:r w:rsidRPr="002E1684">
        <w:t xml:space="preserve"> mechanism in LTE is based on a token bucket model.</w:t>
      </w:r>
      <w:r>
        <w:t xml:space="preserve"> A token bucket (B</w:t>
      </w:r>
      <w:r>
        <w:rPr>
          <w:vertAlign w:val="subscript"/>
        </w:rPr>
        <w:t>j</w:t>
      </w:r>
      <w:r>
        <w:t xml:space="preserve">) is maintained for each logical channel </w:t>
      </w:r>
      <w:r w:rsidRPr="002E1684">
        <w:rPr>
          <w:i/>
        </w:rPr>
        <w:t>j</w:t>
      </w:r>
      <w:r>
        <w:t>.</w:t>
      </w:r>
      <w:r w:rsidRPr="002E1684">
        <w:t xml:space="preserve"> Every TTI, a token</w:t>
      </w:r>
      <w:r>
        <w:t xml:space="preserve"> (PBR) is added into the</w:t>
      </w:r>
      <w:r w:rsidRPr="002E1684">
        <w:t xml:space="preserve"> bucket</w:t>
      </w:r>
      <w:r>
        <w:t xml:space="preserve"> until the bucket is </w:t>
      </w:r>
      <w:r w:rsidR="00BD0B73">
        <w:t>full</w:t>
      </w:r>
      <w:r w:rsidRPr="002E1684">
        <w:t xml:space="preserve">. </w:t>
      </w:r>
      <w:r w:rsidR="008C6DBD">
        <w:t xml:space="preserve">When data is transmitted from a logical channel, the corresponding </w:t>
      </w:r>
      <w:r w:rsidR="006725E5">
        <w:t>number of tokens is</w:t>
      </w:r>
      <w:r w:rsidR="008C6DBD">
        <w:t xml:space="preserve"> removed from the bucket.</w:t>
      </w:r>
    </w:p>
    <w:p w14:paraId="397075D9" w14:textId="77777777" w:rsidR="00BD0B73" w:rsidRPr="00D53374" w:rsidRDefault="00205FDF" w:rsidP="00D53374">
      <w:pPr>
        <w:pStyle w:val="Doc-text2"/>
        <w:keepNext/>
        <w:tabs>
          <w:tab w:val="left" w:pos="340"/>
        </w:tabs>
        <w:ind w:left="0" w:firstLine="0"/>
        <w:jc w:val="center"/>
      </w:pPr>
      <w:r>
        <w:rPr>
          <w:noProof/>
          <w:lang w:eastAsia="en-US"/>
        </w:rPr>
        <w:drawing>
          <wp:inline distT="0" distB="0" distL="0" distR="0" wp14:anchorId="51ED4A1D" wp14:editId="1741113B">
            <wp:extent cx="3237230" cy="3444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37230" cy="3444240"/>
                    </a:xfrm>
                    <a:prstGeom prst="rect">
                      <a:avLst/>
                    </a:prstGeom>
                    <a:noFill/>
                  </pic:spPr>
                </pic:pic>
              </a:graphicData>
            </a:graphic>
          </wp:inline>
        </w:drawing>
      </w:r>
      <w:bookmarkStart w:id="4" w:name="_Ref469649501"/>
    </w:p>
    <w:p w14:paraId="2A65DFD3" w14:textId="77777777" w:rsidR="008C6DBD" w:rsidRPr="00B24CF7" w:rsidRDefault="008C6DBD" w:rsidP="008C6DBD">
      <w:pPr>
        <w:pStyle w:val="Caption"/>
        <w:jc w:val="center"/>
        <w:rPr>
          <w:rFonts w:ascii="Arial" w:eastAsia="MS Mincho" w:hAnsi="Arial"/>
          <w:bCs w:val="0"/>
          <w:color w:val="auto"/>
          <w:sz w:val="20"/>
          <w:szCs w:val="24"/>
        </w:rPr>
      </w:pPr>
      <w:bookmarkStart w:id="5" w:name="_Ref470260925"/>
      <w:r w:rsidRPr="008C6DBD">
        <w:rPr>
          <w:rFonts w:ascii="Arial" w:eastAsia="MS Mincho" w:hAnsi="Arial"/>
          <w:bCs w:val="0"/>
          <w:color w:val="auto"/>
          <w:sz w:val="20"/>
          <w:szCs w:val="24"/>
        </w:rPr>
        <w:t xml:space="preserve">Figure </w:t>
      </w:r>
      <w:r w:rsidR="008E2265" w:rsidRPr="008C6DBD">
        <w:rPr>
          <w:rFonts w:ascii="Arial" w:eastAsia="MS Mincho" w:hAnsi="Arial"/>
          <w:bCs w:val="0"/>
          <w:color w:val="auto"/>
          <w:sz w:val="20"/>
          <w:szCs w:val="24"/>
        </w:rPr>
        <w:fldChar w:fldCharType="begin"/>
      </w:r>
      <w:r w:rsidRPr="008C6DBD">
        <w:rPr>
          <w:rFonts w:ascii="Arial" w:eastAsia="MS Mincho" w:hAnsi="Arial"/>
          <w:bCs w:val="0"/>
          <w:color w:val="auto"/>
          <w:sz w:val="20"/>
          <w:szCs w:val="24"/>
        </w:rPr>
        <w:instrText xml:space="preserve"> SEQ Figure \* ARABIC </w:instrText>
      </w:r>
      <w:r w:rsidR="008E2265" w:rsidRPr="008C6DBD">
        <w:rPr>
          <w:rFonts w:ascii="Arial" w:eastAsia="MS Mincho" w:hAnsi="Arial"/>
          <w:bCs w:val="0"/>
          <w:color w:val="auto"/>
          <w:sz w:val="20"/>
          <w:szCs w:val="24"/>
        </w:rPr>
        <w:fldChar w:fldCharType="separate"/>
      </w:r>
      <w:r w:rsidR="00211F06">
        <w:rPr>
          <w:rFonts w:ascii="Arial" w:eastAsia="MS Mincho" w:hAnsi="Arial"/>
          <w:bCs w:val="0"/>
          <w:noProof/>
          <w:color w:val="auto"/>
          <w:sz w:val="20"/>
          <w:szCs w:val="24"/>
        </w:rPr>
        <w:t>1</w:t>
      </w:r>
      <w:r w:rsidR="008E2265" w:rsidRPr="008C6DBD">
        <w:rPr>
          <w:rFonts w:ascii="Arial" w:eastAsia="MS Mincho" w:hAnsi="Arial"/>
          <w:bCs w:val="0"/>
          <w:color w:val="auto"/>
          <w:sz w:val="20"/>
          <w:szCs w:val="24"/>
        </w:rPr>
        <w:fldChar w:fldCharType="end"/>
      </w:r>
      <w:bookmarkEnd w:id="5"/>
      <w:r w:rsidRPr="008C6DBD">
        <w:rPr>
          <w:rFonts w:ascii="Arial" w:eastAsia="MS Mincho" w:hAnsi="Arial"/>
          <w:bCs w:val="0"/>
          <w:color w:val="auto"/>
          <w:sz w:val="20"/>
          <w:szCs w:val="24"/>
        </w:rPr>
        <w:t xml:space="preserve">: </w:t>
      </w:r>
      <w:r w:rsidR="00B073DF">
        <w:rPr>
          <w:rFonts w:ascii="Arial" w:eastAsia="MS Mincho" w:hAnsi="Arial"/>
          <w:bCs w:val="0"/>
          <w:color w:val="auto"/>
          <w:sz w:val="20"/>
          <w:szCs w:val="24"/>
        </w:rPr>
        <w:t>Logical channel prioritiz</w:t>
      </w:r>
      <w:r>
        <w:rPr>
          <w:rFonts w:ascii="Arial" w:eastAsia="MS Mincho" w:hAnsi="Arial"/>
          <w:bCs w:val="0"/>
          <w:color w:val="auto"/>
          <w:sz w:val="20"/>
          <w:szCs w:val="24"/>
        </w:rPr>
        <w:t>ation</w:t>
      </w:r>
      <w:r w:rsidRPr="00A562C3">
        <w:rPr>
          <w:rFonts w:ascii="Arial" w:eastAsia="MS Mincho" w:hAnsi="Arial"/>
          <w:bCs w:val="0"/>
          <w:color w:val="auto"/>
          <w:sz w:val="20"/>
          <w:szCs w:val="24"/>
        </w:rPr>
        <w:t xml:space="preserve"> </w:t>
      </w:r>
      <w:r>
        <w:rPr>
          <w:rFonts w:ascii="Arial" w:eastAsia="MS Mincho" w:hAnsi="Arial"/>
          <w:bCs w:val="0"/>
          <w:color w:val="auto"/>
          <w:sz w:val="20"/>
          <w:szCs w:val="24"/>
        </w:rPr>
        <w:t xml:space="preserve">example </w:t>
      </w:r>
      <w:r w:rsidRPr="00A562C3">
        <w:rPr>
          <w:rFonts w:ascii="Arial" w:eastAsia="MS Mincho" w:hAnsi="Arial"/>
          <w:bCs w:val="0"/>
          <w:color w:val="auto"/>
          <w:sz w:val="20"/>
          <w:szCs w:val="24"/>
        </w:rPr>
        <w:t>in LTE</w:t>
      </w:r>
      <w:bookmarkEnd w:id="4"/>
    </w:p>
    <w:p w14:paraId="6FD3FAB3" w14:textId="548D0C00" w:rsidR="00CB0400" w:rsidRPr="00821DA7" w:rsidRDefault="008C6DBD" w:rsidP="00821DA7">
      <w:pPr>
        <w:jc w:val="both"/>
        <w:rPr>
          <w:rFonts w:ascii="Arial" w:eastAsia="MS Mincho" w:hAnsi="Arial" w:cs="Arial"/>
          <w:szCs w:val="24"/>
        </w:rPr>
      </w:pPr>
      <w:r w:rsidRPr="00821DA7">
        <w:rPr>
          <w:rFonts w:ascii="Arial" w:eastAsia="MS Mincho" w:hAnsi="Arial" w:cs="Arial"/>
          <w:szCs w:val="24"/>
        </w:rPr>
        <w:t xml:space="preserve">In the example </w:t>
      </w:r>
      <w:r w:rsidR="00F13C7F" w:rsidRPr="00821DA7">
        <w:rPr>
          <w:rFonts w:ascii="Arial" w:eastAsia="MS Mincho" w:hAnsi="Arial" w:cs="Arial"/>
          <w:szCs w:val="24"/>
        </w:rPr>
        <w:t>shown</w:t>
      </w:r>
      <w:r w:rsidRPr="00821DA7">
        <w:rPr>
          <w:rFonts w:ascii="Arial" w:eastAsia="MS Mincho" w:hAnsi="Arial" w:cs="Arial"/>
          <w:szCs w:val="24"/>
        </w:rPr>
        <w:t xml:space="preserve"> in</w:t>
      </w:r>
      <w:r w:rsidR="00DF4C50" w:rsidRPr="00821DA7">
        <w:rPr>
          <w:rFonts w:ascii="Arial" w:eastAsia="MS Mincho" w:hAnsi="Arial" w:cs="Arial"/>
          <w:szCs w:val="24"/>
        </w:rPr>
        <w:t xml:space="preserve"> </w:t>
      </w:r>
      <w:r w:rsidR="0079142E" w:rsidRPr="00821DA7">
        <w:rPr>
          <w:rFonts w:ascii="Arial" w:eastAsia="MS Mincho" w:hAnsi="Arial" w:cs="Arial"/>
          <w:szCs w:val="24"/>
        </w:rPr>
        <w:fldChar w:fldCharType="begin"/>
      </w:r>
      <w:r w:rsidR="0079142E" w:rsidRPr="00821DA7">
        <w:rPr>
          <w:rFonts w:ascii="Arial" w:eastAsia="MS Mincho" w:hAnsi="Arial" w:cs="Arial"/>
          <w:szCs w:val="24"/>
        </w:rPr>
        <w:instrText xml:space="preserve"> REF _Ref470260925 \h  \* MERGEFORMAT </w:instrText>
      </w:r>
      <w:r w:rsidR="0079142E" w:rsidRPr="00821DA7">
        <w:rPr>
          <w:rFonts w:ascii="Arial" w:eastAsia="MS Mincho" w:hAnsi="Arial" w:cs="Arial"/>
          <w:szCs w:val="24"/>
        </w:rPr>
      </w:r>
      <w:r w:rsidR="0079142E" w:rsidRPr="00821DA7">
        <w:rPr>
          <w:rFonts w:ascii="Arial" w:eastAsia="MS Mincho" w:hAnsi="Arial" w:cs="Arial"/>
          <w:szCs w:val="24"/>
        </w:rPr>
        <w:fldChar w:fldCharType="separate"/>
      </w:r>
      <w:r w:rsidR="00DF4C50" w:rsidRPr="00821DA7">
        <w:rPr>
          <w:rFonts w:ascii="Arial" w:eastAsia="MS Mincho" w:hAnsi="Arial" w:cs="Arial"/>
          <w:szCs w:val="24"/>
        </w:rPr>
        <w:t>Figure 1</w:t>
      </w:r>
      <w:r w:rsidR="0079142E" w:rsidRPr="00821DA7">
        <w:rPr>
          <w:rFonts w:ascii="Arial" w:eastAsia="MS Mincho" w:hAnsi="Arial" w:cs="Arial"/>
          <w:szCs w:val="24"/>
        </w:rPr>
        <w:fldChar w:fldCharType="end"/>
      </w:r>
      <w:r w:rsidRPr="00821DA7">
        <w:rPr>
          <w:rFonts w:ascii="Arial" w:eastAsia="MS Mincho" w:hAnsi="Arial" w:cs="Arial"/>
          <w:szCs w:val="24"/>
        </w:rPr>
        <w:t xml:space="preserve">, we have three logical channels, with priority order LC1 &gt; LC2 &gt; LC3. All logical channels have more data than </w:t>
      </w:r>
      <w:r w:rsidR="008C19E8" w:rsidRPr="00821DA7">
        <w:rPr>
          <w:rFonts w:ascii="Arial" w:eastAsia="MS Mincho" w:hAnsi="Arial" w:cs="Arial"/>
          <w:szCs w:val="24"/>
        </w:rPr>
        <w:t>Bj available</w:t>
      </w:r>
      <w:r w:rsidRPr="00821DA7">
        <w:rPr>
          <w:rFonts w:ascii="Arial" w:eastAsia="MS Mincho" w:hAnsi="Arial" w:cs="Arial"/>
          <w:szCs w:val="24"/>
        </w:rPr>
        <w:t xml:space="preserve"> for transmission.</w:t>
      </w:r>
      <w:r w:rsidR="00215043" w:rsidRPr="00821DA7">
        <w:rPr>
          <w:rFonts w:ascii="Arial" w:eastAsia="MS Mincho" w:hAnsi="Arial" w:cs="Arial"/>
          <w:szCs w:val="24"/>
        </w:rPr>
        <w:t xml:space="preserve"> When resources are allocated for transmission, each logical channel is served in order of priority (steps 1, 2 and 3 shown) up to around Bj taking care not to segment a MAC SDU.</w:t>
      </w:r>
      <w:r w:rsidR="00F13C7F" w:rsidRPr="00821DA7">
        <w:rPr>
          <w:rFonts w:ascii="Arial" w:eastAsia="MS Mincho" w:hAnsi="Arial" w:cs="Arial"/>
          <w:szCs w:val="24"/>
        </w:rPr>
        <w:t xml:space="preserve"> Bj is reduced by a corresponding amount.</w:t>
      </w:r>
      <w:r w:rsidR="00215043" w:rsidRPr="00821DA7">
        <w:rPr>
          <w:rFonts w:ascii="Arial" w:eastAsia="MS Mincho" w:hAnsi="Arial" w:cs="Arial"/>
          <w:szCs w:val="24"/>
        </w:rPr>
        <w:t xml:space="preserve"> Once all logical channels have been served up to Bj, remaining data from the logical channels are transmitted in order of priority, shown as steps 4 and 5.</w:t>
      </w:r>
      <w:r w:rsidR="00205FDF" w:rsidRPr="00821DA7">
        <w:rPr>
          <w:rFonts w:ascii="Arial" w:eastAsia="MS Mincho" w:hAnsi="Arial" w:cs="Arial"/>
          <w:szCs w:val="24"/>
        </w:rPr>
        <w:t xml:space="preserve"> </w:t>
      </w:r>
    </w:p>
    <w:p w14:paraId="32459A5E" w14:textId="3F53EF2E" w:rsidR="00D049D6" w:rsidRPr="00821DA7" w:rsidRDefault="00135CB5" w:rsidP="0038269E">
      <w:pPr>
        <w:jc w:val="both"/>
        <w:rPr>
          <w:rFonts w:ascii="Arial" w:eastAsia="MS Mincho" w:hAnsi="Arial" w:cs="Arial"/>
          <w:szCs w:val="24"/>
        </w:rPr>
      </w:pPr>
      <w:r w:rsidRPr="00821DA7">
        <w:rPr>
          <w:rFonts w:ascii="Arial" w:eastAsia="MS Mincho" w:hAnsi="Arial" w:cs="Arial"/>
          <w:szCs w:val="24"/>
        </w:rPr>
        <w:t xml:space="preserve">The LCP calculations are </w:t>
      </w:r>
      <w:r w:rsidR="00995C36" w:rsidRPr="00821DA7">
        <w:rPr>
          <w:rFonts w:ascii="Arial" w:eastAsia="MS Mincho" w:hAnsi="Arial" w:cs="Arial"/>
          <w:szCs w:val="24"/>
        </w:rPr>
        <w:t xml:space="preserve">such that a logical channel is handled </w:t>
      </w:r>
      <w:r w:rsidRPr="00821DA7">
        <w:rPr>
          <w:rFonts w:ascii="Arial" w:eastAsia="MS Mincho" w:hAnsi="Arial" w:cs="Arial"/>
          <w:szCs w:val="24"/>
        </w:rPr>
        <w:t xml:space="preserve">in two stages. In the first stage (steps 1-3), the UE tries to meet the QoS requirement for </w:t>
      </w:r>
      <w:r w:rsidR="00E104A4" w:rsidRPr="00821DA7">
        <w:rPr>
          <w:rFonts w:ascii="Arial" w:eastAsia="MS Mincho" w:hAnsi="Arial" w:cs="Arial"/>
          <w:szCs w:val="24"/>
        </w:rPr>
        <w:t>the channel</w:t>
      </w:r>
      <w:r w:rsidRPr="00821DA7">
        <w:rPr>
          <w:rFonts w:ascii="Arial" w:eastAsia="MS Mincho" w:hAnsi="Arial" w:cs="Arial"/>
          <w:szCs w:val="24"/>
        </w:rPr>
        <w:t xml:space="preserve">, while </w:t>
      </w:r>
      <w:r w:rsidR="00D44BB1" w:rsidRPr="00821DA7">
        <w:rPr>
          <w:rFonts w:ascii="Arial" w:eastAsia="MS Mincho" w:hAnsi="Arial" w:cs="Arial"/>
          <w:szCs w:val="24"/>
        </w:rPr>
        <w:t>avoiding</w:t>
      </w:r>
      <w:r w:rsidR="00D32AE4" w:rsidRPr="00821DA7">
        <w:rPr>
          <w:rFonts w:ascii="Arial" w:eastAsia="MS Mincho" w:hAnsi="Arial" w:cs="Arial"/>
          <w:szCs w:val="24"/>
        </w:rPr>
        <w:t xml:space="preserve"> segmentation as far as possible</w:t>
      </w:r>
      <w:r w:rsidRPr="00821DA7">
        <w:rPr>
          <w:rFonts w:ascii="Arial" w:eastAsia="MS Mincho" w:hAnsi="Arial" w:cs="Arial"/>
          <w:szCs w:val="24"/>
        </w:rPr>
        <w:t>.</w:t>
      </w:r>
      <w:r w:rsidR="00394119" w:rsidRPr="00821DA7">
        <w:rPr>
          <w:rFonts w:ascii="Arial" w:eastAsia="MS Mincho" w:hAnsi="Arial" w:cs="Arial"/>
          <w:szCs w:val="24"/>
        </w:rPr>
        <w:t xml:space="preserve"> </w:t>
      </w:r>
      <w:r w:rsidRPr="00821DA7">
        <w:rPr>
          <w:rFonts w:ascii="Arial" w:eastAsia="MS Mincho" w:hAnsi="Arial" w:cs="Arial"/>
          <w:szCs w:val="24"/>
        </w:rPr>
        <w:t xml:space="preserve">In the second stage (steps 4-5), the UE multiplexes </w:t>
      </w:r>
      <w:r w:rsidR="00E104A4" w:rsidRPr="00821DA7">
        <w:rPr>
          <w:rFonts w:ascii="Arial" w:eastAsia="MS Mincho" w:hAnsi="Arial" w:cs="Arial"/>
          <w:szCs w:val="24"/>
        </w:rPr>
        <w:t>channels</w:t>
      </w:r>
      <w:r w:rsidRPr="00821DA7">
        <w:rPr>
          <w:rFonts w:ascii="Arial" w:eastAsia="MS Mincho" w:hAnsi="Arial" w:cs="Arial"/>
          <w:szCs w:val="24"/>
        </w:rPr>
        <w:t xml:space="preserve"> according to their priority.</w:t>
      </w:r>
      <w:r w:rsidR="00394119" w:rsidRPr="00821DA7">
        <w:rPr>
          <w:rFonts w:ascii="Arial" w:eastAsia="MS Mincho" w:hAnsi="Arial" w:cs="Arial"/>
          <w:szCs w:val="24"/>
        </w:rPr>
        <w:t xml:space="preserve"> </w:t>
      </w:r>
      <w:r w:rsidR="00995C36" w:rsidRPr="00821DA7">
        <w:rPr>
          <w:rFonts w:ascii="Arial" w:eastAsia="MS Mincho" w:hAnsi="Arial" w:cs="Arial"/>
          <w:szCs w:val="24"/>
        </w:rPr>
        <w:t>These calculations are tightly linked to the size of the grant and cannot be carried out until the grant is known</w:t>
      </w:r>
      <w:r w:rsidR="00C60CF7" w:rsidRPr="00821DA7">
        <w:rPr>
          <w:rFonts w:ascii="Arial" w:eastAsia="MS Mincho" w:hAnsi="Arial" w:cs="Arial"/>
          <w:szCs w:val="24"/>
        </w:rPr>
        <w:t>.</w:t>
      </w:r>
    </w:p>
    <w:p w14:paraId="333FCD02" w14:textId="1478BAD5" w:rsidR="001E39EA" w:rsidRPr="00267ED8" w:rsidRDefault="001E39EA" w:rsidP="00E15965">
      <w:pPr>
        <w:rPr>
          <w:rFonts w:ascii="Arial" w:eastAsia="MS Mincho" w:hAnsi="Arial"/>
          <w:b/>
          <w:szCs w:val="24"/>
        </w:rPr>
      </w:pPr>
      <w:r w:rsidRPr="00267ED8">
        <w:rPr>
          <w:rFonts w:ascii="Arial" w:eastAsia="MS Mincho" w:hAnsi="Arial"/>
          <w:b/>
          <w:szCs w:val="24"/>
        </w:rPr>
        <w:lastRenderedPageBreak/>
        <w:t>Observation</w:t>
      </w:r>
      <w:r w:rsidR="00815D8B">
        <w:rPr>
          <w:rFonts w:ascii="Arial" w:eastAsia="MS Mincho" w:hAnsi="Arial"/>
          <w:b/>
          <w:szCs w:val="24"/>
        </w:rPr>
        <w:t xml:space="preserve"> </w:t>
      </w:r>
      <w:r w:rsidR="00BC28D5">
        <w:rPr>
          <w:rFonts w:ascii="Arial" w:eastAsia="MS Mincho" w:hAnsi="Arial"/>
          <w:b/>
          <w:szCs w:val="24"/>
        </w:rPr>
        <w:t>1</w:t>
      </w:r>
      <w:r w:rsidRPr="00267ED8">
        <w:rPr>
          <w:rFonts w:ascii="Arial" w:eastAsia="MS Mincho" w:hAnsi="Arial"/>
          <w:b/>
          <w:szCs w:val="24"/>
        </w:rPr>
        <w:t xml:space="preserve">: </w:t>
      </w:r>
      <w:r w:rsidR="00D049D6">
        <w:rPr>
          <w:rFonts w:ascii="Arial" w:eastAsia="MS Mincho" w:hAnsi="Arial"/>
          <w:b/>
          <w:szCs w:val="24"/>
        </w:rPr>
        <w:t xml:space="preserve">The complexity of LCP in LTE </w:t>
      </w:r>
      <w:r w:rsidR="00DA6051">
        <w:rPr>
          <w:rFonts w:ascii="Arial" w:eastAsia="MS Mincho" w:hAnsi="Arial"/>
          <w:b/>
          <w:szCs w:val="24"/>
        </w:rPr>
        <w:t xml:space="preserve">makes it challenging </w:t>
      </w:r>
      <w:r w:rsidR="00E3580C">
        <w:rPr>
          <w:rFonts w:ascii="Arial" w:eastAsia="MS Mincho" w:hAnsi="Arial"/>
          <w:b/>
          <w:szCs w:val="24"/>
        </w:rPr>
        <w:t>for NR scenarios</w:t>
      </w:r>
      <w:r w:rsidR="00BC28D5">
        <w:rPr>
          <w:rFonts w:ascii="Arial" w:eastAsia="MS Mincho" w:hAnsi="Arial"/>
          <w:b/>
          <w:szCs w:val="24"/>
        </w:rPr>
        <w:t>.</w:t>
      </w:r>
    </w:p>
    <w:p w14:paraId="0344A6A8" w14:textId="69A7A6BB" w:rsidR="00B02FF0" w:rsidRDefault="007709E5" w:rsidP="007709E5">
      <w:pPr>
        <w:pStyle w:val="Heading1"/>
        <w:rPr>
          <w:lang w:val="en-US" w:eastAsia="ko-KR"/>
        </w:rPr>
      </w:pPr>
      <w:r>
        <w:rPr>
          <w:lang w:val="en-US" w:eastAsia="ko-KR"/>
        </w:rPr>
        <w:t xml:space="preserve">3 </w:t>
      </w:r>
      <w:r w:rsidR="00A81E4F">
        <w:rPr>
          <w:lang w:val="en-US" w:eastAsia="ko-KR"/>
        </w:rPr>
        <w:t xml:space="preserve">Logical channel </w:t>
      </w:r>
      <w:r w:rsidR="00F774DF">
        <w:rPr>
          <w:lang w:val="en-US" w:eastAsia="ko-KR"/>
        </w:rPr>
        <w:t>prioritization</w:t>
      </w:r>
      <w:r w:rsidR="00A81E4F">
        <w:rPr>
          <w:lang w:val="en-US" w:eastAsia="ko-KR"/>
        </w:rPr>
        <w:t xml:space="preserve"> </w:t>
      </w:r>
      <w:r w:rsidR="00B27F5B">
        <w:rPr>
          <w:lang w:val="en-US" w:eastAsia="ko-KR"/>
        </w:rPr>
        <w:t>in</w:t>
      </w:r>
      <w:r w:rsidR="00B02FF0">
        <w:rPr>
          <w:lang w:val="en-US" w:eastAsia="ko-KR"/>
        </w:rPr>
        <w:t xml:space="preserve"> NR</w:t>
      </w:r>
    </w:p>
    <w:p w14:paraId="1FD2AF5D" w14:textId="4C0C8869" w:rsidR="00B27F5B" w:rsidRPr="00B27F5B" w:rsidRDefault="00B27F5B" w:rsidP="00B27F5B">
      <w:pPr>
        <w:pStyle w:val="Doc-text2"/>
        <w:tabs>
          <w:tab w:val="left" w:pos="340"/>
        </w:tabs>
        <w:ind w:left="0" w:firstLine="0"/>
        <w:jc w:val="both"/>
      </w:pPr>
      <w:r>
        <w:t xml:space="preserve">In this section, a couple of alternatives to </w:t>
      </w:r>
      <w:r w:rsidR="006114DD">
        <w:t xml:space="preserve">the </w:t>
      </w:r>
      <w:r w:rsidR="007E7BA3">
        <w:t xml:space="preserve">LTE </w:t>
      </w:r>
      <w:r>
        <w:t xml:space="preserve">LCP </w:t>
      </w:r>
      <w:r w:rsidR="006114DD">
        <w:t xml:space="preserve">mechanism </w:t>
      </w:r>
      <w:r w:rsidR="007E7BA3">
        <w:t>are explored</w:t>
      </w:r>
      <w:r>
        <w:t>.</w:t>
      </w:r>
    </w:p>
    <w:p w14:paraId="42A5F894" w14:textId="1D2A99CF" w:rsidR="00D930A3" w:rsidRDefault="00D930A3" w:rsidP="00D930A3">
      <w:pPr>
        <w:pStyle w:val="Heading2"/>
      </w:pPr>
      <w:r>
        <w:rPr>
          <w:lang w:val="en-US" w:eastAsia="ko-KR"/>
        </w:rPr>
        <w:t>3.</w:t>
      </w:r>
      <w:r w:rsidR="007B1D25">
        <w:rPr>
          <w:lang w:val="en-US" w:eastAsia="ko-KR"/>
        </w:rPr>
        <w:t>1</w:t>
      </w:r>
      <w:r>
        <w:rPr>
          <w:lang w:val="en-US" w:eastAsia="ko-KR"/>
        </w:rPr>
        <w:t xml:space="preserve"> </w:t>
      </w:r>
      <w:r>
        <w:t>Single-shot LCP</w:t>
      </w:r>
    </w:p>
    <w:p w14:paraId="2C93F422" w14:textId="131F1E9B" w:rsidR="00ED626A" w:rsidRPr="00156757" w:rsidRDefault="005038A9" w:rsidP="00145F6D">
      <w:pPr>
        <w:pStyle w:val="Doc-text2"/>
        <w:tabs>
          <w:tab w:val="left" w:pos="340"/>
        </w:tabs>
        <w:ind w:left="0" w:firstLine="0"/>
        <w:jc w:val="both"/>
        <w:rPr>
          <w:rFonts w:cs="Arial"/>
        </w:rPr>
      </w:pPr>
      <w:r w:rsidRPr="00156757">
        <w:rPr>
          <w:rFonts w:cs="Arial"/>
        </w:rPr>
        <w:t xml:space="preserve">The LTE LCP mechanism attempts to maintain PBR every TTI. However, the aim of QoS maintenance for a radio bearer should be that PBR is maintained on average rather than every TTI. </w:t>
      </w:r>
      <w:r w:rsidR="00ED626A" w:rsidRPr="00156757">
        <w:rPr>
          <w:rFonts w:cs="Arial"/>
        </w:rPr>
        <w:t xml:space="preserve">Easing this requirement in NR allows us to explore simpler LCP mechanisms that could: </w:t>
      </w:r>
    </w:p>
    <w:p w14:paraId="430994C4" w14:textId="77777777" w:rsidR="00ED626A" w:rsidRPr="00156757" w:rsidRDefault="00ED626A" w:rsidP="0038269E">
      <w:pPr>
        <w:pStyle w:val="Doc-text2"/>
        <w:numPr>
          <w:ilvl w:val="0"/>
          <w:numId w:val="50"/>
        </w:numPr>
        <w:tabs>
          <w:tab w:val="left" w:pos="340"/>
        </w:tabs>
        <w:jc w:val="both"/>
        <w:rPr>
          <w:rFonts w:cs="Arial"/>
        </w:rPr>
      </w:pPr>
      <w:r w:rsidRPr="00156757">
        <w:rPr>
          <w:rFonts w:cs="Arial"/>
        </w:rPr>
        <w:t>handle a logical channel in a single stage;</w:t>
      </w:r>
    </w:p>
    <w:p w14:paraId="1D1AD5B6" w14:textId="1038B884" w:rsidR="00D930A3" w:rsidRPr="00DE1583" w:rsidRDefault="00ED626A" w:rsidP="00DE1583">
      <w:pPr>
        <w:pStyle w:val="Doc-text2"/>
        <w:numPr>
          <w:ilvl w:val="0"/>
          <w:numId w:val="50"/>
        </w:numPr>
        <w:tabs>
          <w:tab w:val="left" w:pos="340"/>
        </w:tabs>
        <w:spacing w:after="240"/>
        <w:jc w:val="both"/>
        <w:rPr>
          <w:rFonts w:cs="Arial"/>
        </w:rPr>
      </w:pPr>
      <w:r w:rsidRPr="00156757">
        <w:rPr>
          <w:rFonts w:cs="Arial"/>
        </w:rPr>
        <w:t>decouple the calculations from the size of the grant</w:t>
      </w:r>
      <w:r w:rsidR="0030786C" w:rsidRPr="00156757">
        <w:rPr>
          <w:rFonts w:cs="Arial"/>
        </w:rPr>
        <w:t>, such that data can be prepared offline</w:t>
      </w:r>
      <w:r w:rsidRPr="00156757">
        <w:rPr>
          <w:rFonts w:cs="Arial"/>
        </w:rPr>
        <w:t>.</w:t>
      </w:r>
    </w:p>
    <w:p w14:paraId="2F45A7B1" w14:textId="77777777" w:rsidR="00F1149E" w:rsidRPr="00156757" w:rsidRDefault="007E7BA3" w:rsidP="00591DF4">
      <w:pPr>
        <w:jc w:val="both"/>
        <w:rPr>
          <w:rFonts w:ascii="Arial" w:eastAsia="MS Mincho" w:hAnsi="Arial" w:cs="Arial"/>
          <w:szCs w:val="24"/>
        </w:rPr>
      </w:pPr>
      <w:r w:rsidRPr="00156757">
        <w:rPr>
          <w:rFonts w:ascii="Arial" w:eastAsia="MS Mincho" w:hAnsi="Arial" w:cs="Arial"/>
          <w:szCs w:val="24"/>
        </w:rPr>
        <w:t xml:space="preserve">Here we </w:t>
      </w:r>
      <w:r w:rsidR="00DB0941" w:rsidRPr="00156757">
        <w:rPr>
          <w:rFonts w:ascii="Arial" w:eastAsia="MS Mincho" w:hAnsi="Arial" w:cs="Arial"/>
          <w:szCs w:val="24"/>
        </w:rPr>
        <w:t xml:space="preserve">describe </w:t>
      </w:r>
      <w:r w:rsidRPr="00156757">
        <w:rPr>
          <w:rFonts w:ascii="Arial" w:eastAsia="MS Mincho" w:hAnsi="Arial" w:cs="Arial"/>
          <w:szCs w:val="24"/>
        </w:rPr>
        <w:t xml:space="preserve">an LCP algorithm where similar to </w:t>
      </w:r>
      <w:r w:rsidR="00591DF4" w:rsidRPr="00156757">
        <w:rPr>
          <w:rFonts w:ascii="Arial" w:eastAsia="MS Mincho" w:hAnsi="Arial" w:cs="Arial"/>
          <w:szCs w:val="24"/>
        </w:rPr>
        <w:t>LTE, B</w:t>
      </w:r>
      <w:r w:rsidR="00591DF4" w:rsidRPr="00156757">
        <w:rPr>
          <w:rFonts w:ascii="Arial" w:eastAsia="MS Mincho" w:hAnsi="Arial" w:cs="Arial"/>
          <w:szCs w:val="24"/>
          <w:vertAlign w:val="subscript"/>
        </w:rPr>
        <w:t xml:space="preserve">j </w:t>
      </w:r>
      <w:r w:rsidR="00591DF4" w:rsidRPr="00156757">
        <w:rPr>
          <w:rFonts w:ascii="Arial" w:eastAsia="MS Mincho" w:hAnsi="Arial" w:cs="Arial"/>
          <w:szCs w:val="24"/>
        </w:rPr>
        <w:t>is maintained for various logical channels</w:t>
      </w:r>
      <w:r w:rsidR="00D52AB9" w:rsidRPr="00156757">
        <w:rPr>
          <w:rFonts w:ascii="Arial" w:eastAsia="MS Mincho" w:hAnsi="Arial" w:cs="Arial"/>
          <w:szCs w:val="24"/>
        </w:rPr>
        <w:t>, and is decremented by the amount of data served in a TTI</w:t>
      </w:r>
      <w:r w:rsidR="00591DF4" w:rsidRPr="00156757">
        <w:rPr>
          <w:rFonts w:ascii="Arial" w:eastAsia="MS Mincho" w:hAnsi="Arial" w:cs="Arial"/>
          <w:szCs w:val="24"/>
        </w:rPr>
        <w:t>. The difference from LTE is that serving a logical channel involves transmitting all available data on the logical channel, limited only by the size of the grant.</w:t>
      </w:r>
      <w:r w:rsidR="00284707" w:rsidRPr="00156757">
        <w:rPr>
          <w:rFonts w:ascii="Arial" w:eastAsia="MS Mincho" w:hAnsi="Arial" w:cs="Arial"/>
          <w:szCs w:val="24"/>
        </w:rPr>
        <w:t xml:space="preserve"> </w:t>
      </w:r>
      <w:r w:rsidR="00D52AB9" w:rsidRPr="00156757">
        <w:rPr>
          <w:rFonts w:ascii="Arial" w:eastAsia="MS Mincho" w:hAnsi="Arial" w:cs="Arial"/>
          <w:szCs w:val="24"/>
        </w:rPr>
        <w:t>As a result, a logical channel is served in a single step.</w:t>
      </w:r>
    </w:p>
    <w:p w14:paraId="1E3F0526" w14:textId="77777777" w:rsidR="00591DF4" w:rsidRPr="00156757" w:rsidRDefault="00B12AEC" w:rsidP="00591DF4">
      <w:pPr>
        <w:keepNext/>
        <w:jc w:val="center"/>
        <w:rPr>
          <w:rFonts w:ascii="Arial" w:hAnsi="Arial" w:cs="Arial"/>
        </w:rPr>
      </w:pPr>
      <w:r w:rsidRPr="00156757">
        <w:rPr>
          <w:rFonts w:ascii="Arial" w:hAnsi="Arial" w:cs="Arial"/>
          <w:noProof/>
          <w:lang w:val="en-US"/>
        </w:rPr>
        <w:drawing>
          <wp:inline distT="0" distB="0" distL="0" distR="0" wp14:anchorId="20785CA2" wp14:editId="56DB6731">
            <wp:extent cx="6645275" cy="3719195"/>
            <wp:effectExtent l="0" t="0" r="3175"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275" cy="3719195"/>
                    </a:xfrm>
                    <a:prstGeom prst="rect">
                      <a:avLst/>
                    </a:prstGeom>
                    <a:noFill/>
                  </pic:spPr>
                </pic:pic>
              </a:graphicData>
            </a:graphic>
          </wp:inline>
        </w:drawing>
      </w:r>
    </w:p>
    <w:p w14:paraId="72B54018" w14:textId="27B53497" w:rsidR="00384810" w:rsidRPr="00156757" w:rsidRDefault="00591DF4" w:rsidP="00591DF4">
      <w:pPr>
        <w:pStyle w:val="Caption"/>
        <w:jc w:val="center"/>
        <w:rPr>
          <w:rFonts w:ascii="Arial" w:eastAsia="MS Mincho" w:hAnsi="Arial" w:cs="Arial"/>
          <w:bCs w:val="0"/>
          <w:color w:val="auto"/>
          <w:sz w:val="20"/>
          <w:szCs w:val="24"/>
        </w:rPr>
      </w:pPr>
      <w:bookmarkStart w:id="6" w:name="_Ref469904172"/>
      <w:r w:rsidRPr="00156757">
        <w:rPr>
          <w:rFonts w:ascii="Arial" w:eastAsia="MS Mincho" w:hAnsi="Arial" w:cs="Arial"/>
          <w:bCs w:val="0"/>
          <w:color w:val="auto"/>
          <w:sz w:val="20"/>
          <w:szCs w:val="24"/>
        </w:rPr>
        <w:t xml:space="preserve">Figure </w:t>
      </w:r>
      <w:r w:rsidR="008E2265" w:rsidRPr="00156757">
        <w:rPr>
          <w:rFonts w:ascii="Arial" w:eastAsia="MS Mincho" w:hAnsi="Arial" w:cs="Arial"/>
          <w:bCs w:val="0"/>
          <w:color w:val="auto"/>
          <w:sz w:val="20"/>
          <w:szCs w:val="24"/>
        </w:rPr>
        <w:fldChar w:fldCharType="begin"/>
      </w:r>
      <w:r w:rsidRPr="00156757">
        <w:rPr>
          <w:rFonts w:ascii="Arial" w:eastAsia="MS Mincho" w:hAnsi="Arial" w:cs="Arial"/>
          <w:bCs w:val="0"/>
          <w:color w:val="auto"/>
          <w:sz w:val="20"/>
          <w:szCs w:val="24"/>
        </w:rPr>
        <w:instrText xml:space="preserve"> SEQ Figure \* ARABIC </w:instrText>
      </w:r>
      <w:r w:rsidR="008E2265" w:rsidRPr="00156757">
        <w:rPr>
          <w:rFonts w:ascii="Arial" w:eastAsia="MS Mincho" w:hAnsi="Arial" w:cs="Arial"/>
          <w:bCs w:val="0"/>
          <w:color w:val="auto"/>
          <w:sz w:val="20"/>
          <w:szCs w:val="24"/>
        </w:rPr>
        <w:fldChar w:fldCharType="separate"/>
      </w:r>
      <w:r w:rsidR="00211F06" w:rsidRPr="00156757">
        <w:rPr>
          <w:rFonts w:ascii="Arial" w:eastAsia="MS Mincho" w:hAnsi="Arial" w:cs="Arial"/>
          <w:bCs w:val="0"/>
          <w:noProof/>
          <w:color w:val="auto"/>
          <w:sz w:val="20"/>
          <w:szCs w:val="24"/>
        </w:rPr>
        <w:t>2</w:t>
      </w:r>
      <w:r w:rsidR="008E2265" w:rsidRPr="00156757">
        <w:rPr>
          <w:rFonts w:ascii="Arial" w:eastAsia="MS Mincho" w:hAnsi="Arial" w:cs="Arial"/>
          <w:bCs w:val="0"/>
          <w:color w:val="auto"/>
          <w:sz w:val="20"/>
          <w:szCs w:val="24"/>
        </w:rPr>
        <w:fldChar w:fldCharType="end"/>
      </w:r>
      <w:bookmarkEnd w:id="6"/>
      <w:r w:rsidRPr="00156757">
        <w:rPr>
          <w:rFonts w:ascii="Arial" w:eastAsia="MS Mincho" w:hAnsi="Arial" w:cs="Arial"/>
          <w:bCs w:val="0"/>
          <w:color w:val="auto"/>
          <w:sz w:val="20"/>
          <w:szCs w:val="24"/>
        </w:rPr>
        <w:t xml:space="preserve">: </w:t>
      </w:r>
      <w:r w:rsidR="001A052B" w:rsidRPr="00156757">
        <w:rPr>
          <w:rFonts w:ascii="Arial" w:eastAsia="MS Mincho" w:hAnsi="Arial" w:cs="Arial"/>
          <w:bCs w:val="0"/>
          <w:color w:val="auto"/>
          <w:sz w:val="20"/>
          <w:szCs w:val="24"/>
        </w:rPr>
        <w:t>Single</w:t>
      </w:r>
      <w:r w:rsidR="008F778B" w:rsidRPr="00156757">
        <w:rPr>
          <w:rFonts w:ascii="Arial" w:eastAsia="MS Mincho" w:hAnsi="Arial" w:cs="Arial"/>
          <w:bCs w:val="0"/>
          <w:color w:val="auto"/>
          <w:sz w:val="20"/>
          <w:szCs w:val="24"/>
        </w:rPr>
        <w:t>-</w:t>
      </w:r>
      <w:r w:rsidR="00142FEE" w:rsidRPr="00156757">
        <w:rPr>
          <w:rFonts w:ascii="Arial" w:eastAsia="MS Mincho" w:hAnsi="Arial" w:cs="Arial"/>
          <w:bCs w:val="0"/>
          <w:color w:val="auto"/>
          <w:sz w:val="20"/>
          <w:szCs w:val="24"/>
        </w:rPr>
        <w:t xml:space="preserve">shot LCP with </w:t>
      </w:r>
      <w:r w:rsidR="00AC3E0A" w:rsidRPr="00156757">
        <w:rPr>
          <w:rFonts w:ascii="Arial" w:eastAsia="MS Mincho" w:hAnsi="Arial" w:cs="Arial"/>
          <w:bCs w:val="0"/>
          <w:color w:val="auto"/>
          <w:sz w:val="20"/>
          <w:szCs w:val="24"/>
        </w:rPr>
        <w:t>three logical</w:t>
      </w:r>
      <w:r w:rsidRPr="00156757">
        <w:rPr>
          <w:rFonts w:ascii="Arial" w:eastAsia="MS Mincho" w:hAnsi="Arial" w:cs="Arial"/>
          <w:bCs w:val="0"/>
          <w:color w:val="auto"/>
          <w:sz w:val="20"/>
          <w:szCs w:val="24"/>
        </w:rPr>
        <w:t xml:space="preserve"> channels</w:t>
      </w:r>
    </w:p>
    <w:p w14:paraId="2E68C8E3" w14:textId="640F64F7" w:rsidR="001A052B" w:rsidRPr="00156757" w:rsidRDefault="0079142E" w:rsidP="00D53374">
      <w:pPr>
        <w:jc w:val="both"/>
        <w:rPr>
          <w:rFonts w:ascii="Arial" w:eastAsia="MS Mincho" w:hAnsi="Arial" w:cs="Arial"/>
          <w:szCs w:val="24"/>
        </w:rPr>
      </w:pPr>
      <w:r w:rsidRPr="00156757">
        <w:rPr>
          <w:rFonts w:ascii="Arial" w:hAnsi="Arial" w:cs="Arial"/>
        </w:rPr>
        <w:fldChar w:fldCharType="begin"/>
      </w:r>
      <w:r w:rsidRPr="00156757">
        <w:rPr>
          <w:rFonts w:ascii="Arial" w:hAnsi="Arial" w:cs="Arial"/>
        </w:rPr>
        <w:instrText xml:space="preserve"> REF _Ref469904172 \h  \* MERGEFORMAT </w:instrText>
      </w:r>
      <w:r w:rsidRPr="00156757">
        <w:rPr>
          <w:rFonts w:ascii="Arial" w:hAnsi="Arial" w:cs="Arial"/>
        </w:rPr>
      </w:r>
      <w:r w:rsidRPr="00156757">
        <w:rPr>
          <w:rFonts w:ascii="Arial" w:hAnsi="Arial" w:cs="Arial"/>
        </w:rPr>
        <w:fldChar w:fldCharType="separate"/>
      </w:r>
      <w:r w:rsidR="00DF4C50" w:rsidRPr="00156757">
        <w:rPr>
          <w:rFonts w:ascii="Arial" w:eastAsia="MS Mincho" w:hAnsi="Arial" w:cs="Arial"/>
          <w:szCs w:val="24"/>
        </w:rPr>
        <w:t>Figure 2</w:t>
      </w:r>
      <w:r w:rsidRPr="00156757">
        <w:rPr>
          <w:rFonts w:ascii="Arial" w:hAnsi="Arial" w:cs="Arial"/>
        </w:rPr>
        <w:fldChar w:fldCharType="end"/>
      </w:r>
      <w:proofErr w:type="gramStart"/>
      <w:r w:rsidR="00467C08" w:rsidRPr="00156757">
        <w:rPr>
          <w:rFonts w:ascii="Arial" w:eastAsia="MS Mincho" w:hAnsi="Arial" w:cs="Arial"/>
          <w:szCs w:val="24"/>
        </w:rPr>
        <w:t xml:space="preserve">a </w:t>
      </w:r>
      <w:r w:rsidR="001A052B" w:rsidRPr="00156757">
        <w:rPr>
          <w:rFonts w:ascii="Arial" w:eastAsia="MS Mincho" w:hAnsi="Arial" w:cs="Arial"/>
          <w:szCs w:val="24"/>
        </w:rPr>
        <w:t>depicts</w:t>
      </w:r>
      <w:proofErr w:type="gramEnd"/>
      <w:r w:rsidR="001A052B" w:rsidRPr="00156757">
        <w:rPr>
          <w:rFonts w:ascii="Arial" w:eastAsia="MS Mincho" w:hAnsi="Arial" w:cs="Arial"/>
          <w:szCs w:val="24"/>
        </w:rPr>
        <w:t xml:space="preserve"> a case where three logical channels are to be multiplexed</w:t>
      </w:r>
      <w:r w:rsidR="00E24D9C" w:rsidRPr="00156757">
        <w:rPr>
          <w:rFonts w:ascii="Arial" w:eastAsia="MS Mincho" w:hAnsi="Arial" w:cs="Arial"/>
          <w:szCs w:val="24"/>
        </w:rPr>
        <w:t>, with priority order LC1 &gt; LC2 &gt; LC3</w:t>
      </w:r>
      <w:r w:rsidR="001A052B" w:rsidRPr="00156757">
        <w:rPr>
          <w:rFonts w:ascii="Arial" w:eastAsia="MS Mincho" w:hAnsi="Arial" w:cs="Arial"/>
          <w:szCs w:val="24"/>
        </w:rPr>
        <w:t xml:space="preserve">. </w:t>
      </w:r>
      <w:r w:rsidR="00E24D9C" w:rsidRPr="00156757">
        <w:rPr>
          <w:rFonts w:ascii="Arial" w:eastAsia="MS Mincho" w:hAnsi="Arial" w:cs="Arial"/>
          <w:szCs w:val="24"/>
        </w:rPr>
        <w:t>All three logical channels have</w:t>
      </w:r>
      <w:r w:rsidR="001A052B" w:rsidRPr="00156757">
        <w:rPr>
          <w:rFonts w:ascii="Arial" w:eastAsia="MS Mincho" w:hAnsi="Arial" w:cs="Arial"/>
          <w:szCs w:val="24"/>
        </w:rPr>
        <w:t xml:space="preserve"> positive B</w:t>
      </w:r>
      <w:r w:rsidR="001A052B" w:rsidRPr="00156757">
        <w:rPr>
          <w:rFonts w:ascii="Arial" w:eastAsia="MS Mincho" w:hAnsi="Arial" w:cs="Arial"/>
          <w:szCs w:val="24"/>
          <w:vertAlign w:val="subscript"/>
        </w:rPr>
        <w:t>j</w:t>
      </w:r>
      <w:r w:rsidR="00E24D9C" w:rsidRPr="00156757">
        <w:rPr>
          <w:rFonts w:ascii="Arial" w:eastAsia="MS Mincho" w:hAnsi="Arial" w:cs="Arial"/>
          <w:szCs w:val="24"/>
        </w:rPr>
        <w:t xml:space="preserve"> values</w:t>
      </w:r>
      <w:r w:rsidR="001A052B" w:rsidRPr="00156757">
        <w:rPr>
          <w:rFonts w:ascii="Arial" w:eastAsia="MS Mincho" w:hAnsi="Arial" w:cs="Arial"/>
          <w:szCs w:val="24"/>
        </w:rPr>
        <w:t>. When LC1 is served</w:t>
      </w:r>
      <w:r w:rsidR="00D53374" w:rsidRPr="00156757">
        <w:rPr>
          <w:rFonts w:ascii="Arial" w:eastAsia="MS Mincho" w:hAnsi="Arial" w:cs="Arial"/>
          <w:szCs w:val="24"/>
        </w:rPr>
        <w:t xml:space="preserve"> (step 1 shown)</w:t>
      </w:r>
      <w:r w:rsidR="001A052B" w:rsidRPr="00156757">
        <w:rPr>
          <w:rFonts w:ascii="Arial" w:eastAsia="MS Mincho" w:hAnsi="Arial" w:cs="Arial"/>
          <w:szCs w:val="24"/>
        </w:rPr>
        <w:t xml:space="preserve">, all data on LC1 is </w:t>
      </w:r>
      <w:r w:rsidR="0030580E" w:rsidRPr="00156757">
        <w:rPr>
          <w:rFonts w:ascii="Arial" w:eastAsia="MS Mincho" w:hAnsi="Arial" w:cs="Arial"/>
          <w:szCs w:val="24"/>
        </w:rPr>
        <w:t>placed in</w:t>
      </w:r>
      <w:r w:rsidR="001975A3" w:rsidRPr="00156757">
        <w:rPr>
          <w:rFonts w:ascii="Arial" w:eastAsia="MS Mincho" w:hAnsi="Arial" w:cs="Arial"/>
          <w:szCs w:val="24"/>
        </w:rPr>
        <w:t>to</w:t>
      </w:r>
      <w:r w:rsidR="001A052B" w:rsidRPr="00156757">
        <w:rPr>
          <w:rFonts w:ascii="Arial" w:eastAsia="MS Mincho" w:hAnsi="Arial" w:cs="Arial"/>
          <w:szCs w:val="24"/>
        </w:rPr>
        <w:t xml:space="preserve"> the transport block irrespective of value of B</w:t>
      </w:r>
      <w:r w:rsidR="00E24D9C" w:rsidRPr="00156757">
        <w:rPr>
          <w:rFonts w:ascii="Arial" w:eastAsia="MS Mincho" w:hAnsi="Arial" w:cs="Arial"/>
          <w:szCs w:val="24"/>
          <w:vertAlign w:val="subscript"/>
        </w:rPr>
        <w:t>LC1</w:t>
      </w:r>
      <w:r w:rsidR="001A052B" w:rsidRPr="00156757">
        <w:rPr>
          <w:rFonts w:ascii="Arial" w:eastAsia="MS Mincho" w:hAnsi="Arial" w:cs="Arial"/>
          <w:szCs w:val="24"/>
        </w:rPr>
        <w:t>. B</w:t>
      </w:r>
      <w:r w:rsidR="00E24D9C" w:rsidRPr="00156757">
        <w:rPr>
          <w:rFonts w:ascii="Arial" w:eastAsia="MS Mincho" w:hAnsi="Arial" w:cs="Arial"/>
          <w:szCs w:val="24"/>
          <w:vertAlign w:val="subscript"/>
        </w:rPr>
        <w:t>LC1</w:t>
      </w:r>
      <w:r w:rsidR="001A052B" w:rsidRPr="00156757">
        <w:rPr>
          <w:rFonts w:ascii="Arial" w:eastAsia="MS Mincho" w:hAnsi="Arial" w:cs="Arial"/>
          <w:szCs w:val="24"/>
        </w:rPr>
        <w:t xml:space="preserve"> is subtracted by the amount of data served</w:t>
      </w:r>
      <w:r w:rsidR="00E24D9C" w:rsidRPr="00156757">
        <w:rPr>
          <w:rFonts w:ascii="Arial" w:eastAsia="MS Mincho" w:hAnsi="Arial" w:cs="Arial"/>
          <w:szCs w:val="24"/>
        </w:rPr>
        <w:t xml:space="preserve"> and</w:t>
      </w:r>
      <w:r w:rsidR="001A052B" w:rsidRPr="00156757">
        <w:rPr>
          <w:rFonts w:ascii="Arial" w:eastAsia="MS Mincho" w:hAnsi="Arial" w:cs="Arial"/>
          <w:szCs w:val="24"/>
        </w:rPr>
        <w:t xml:space="preserve"> becomes a fairly negative value. LC2 is served</w:t>
      </w:r>
      <w:r w:rsidR="00D53374" w:rsidRPr="00156757">
        <w:rPr>
          <w:rFonts w:ascii="Arial" w:eastAsia="MS Mincho" w:hAnsi="Arial" w:cs="Arial"/>
          <w:szCs w:val="24"/>
        </w:rPr>
        <w:t xml:space="preserve"> (step 2) similar to LC1</w:t>
      </w:r>
      <w:r w:rsidR="001A052B" w:rsidRPr="00156757">
        <w:rPr>
          <w:rFonts w:ascii="Arial" w:eastAsia="MS Mincho" w:hAnsi="Arial" w:cs="Arial"/>
          <w:szCs w:val="24"/>
        </w:rPr>
        <w:t>. When LC3 is served</w:t>
      </w:r>
      <w:r w:rsidR="00D53374" w:rsidRPr="00156757">
        <w:rPr>
          <w:rFonts w:ascii="Arial" w:eastAsia="MS Mincho" w:hAnsi="Arial" w:cs="Arial"/>
          <w:szCs w:val="24"/>
        </w:rPr>
        <w:t xml:space="preserve"> (step 3)</w:t>
      </w:r>
      <w:r w:rsidR="001A052B" w:rsidRPr="00156757">
        <w:rPr>
          <w:rFonts w:ascii="Arial" w:eastAsia="MS Mincho" w:hAnsi="Arial" w:cs="Arial"/>
          <w:szCs w:val="24"/>
        </w:rPr>
        <w:t xml:space="preserve">, only part of the data on the channel can fit into the grant. One potential segmentation of a MAC SDU from LC3 </w:t>
      </w:r>
      <w:r w:rsidR="001975A3" w:rsidRPr="00156757">
        <w:rPr>
          <w:rFonts w:ascii="Arial" w:eastAsia="MS Mincho" w:hAnsi="Arial" w:cs="Arial"/>
          <w:szCs w:val="24"/>
        </w:rPr>
        <w:t>w</w:t>
      </w:r>
      <w:r w:rsidR="00D53374" w:rsidRPr="00156757">
        <w:rPr>
          <w:rFonts w:ascii="Arial" w:eastAsia="MS Mincho" w:hAnsi="Arial" w:cs="Arial"/>
          <w:szCs w:val="24"/>
        </w:rPr>
        <w:t>ould</w:t>
      </w:r>
      <w:r w:rsidR="001A052B" w:rsidRPr="00156757">
        <w:rPr>
          <w:rFonts w:ascii="Arial" w:eastAsia="MS Mincho" w:hAnsi="Arial" w:cs="Arial"/>
          <w:szCs w:val="24"/>
        </w:rPr>
        <w:t xml:space="preserve"> take place here.</w:t>
      </w:r>
    </w:p>
    <w:p w14:paraId="73877570" w14:textId="67D52A03" w:rsidR="001A052B" w:rsidRPr="00156757" w:rsidRDefault="00BD4116" w:rsidP="00427FFC">
      <w:pPr>
        <w:jc w:val="both"/>
        <w:rPr>
          <w:rFonts w:ascii="Arial" w:eastAsia="MS Mincho" w:hAnsi="Arial" w:cs="Arial"/>
          <w:szCs w:val="24"/>
        </w:rPr>
      </w:pPr>
      <w:r w:rsidRPr="00156757">
        <w:rPr>
          <w:rFonts w:ascii="Arial" w:hAnsi="Arial" w:cs="Arial"/>
        </w:rPr>
        <w:fldChar w:fldCharType="begin"/>
      </w:r>
      <w:r w:rsidRPr="00156757">
        <w:rPr>
          <w:rFonts w:ascii="Arial" w:hAnsi="Arial" w:cs="Arial"/>
        </w:rPr>
        <w:instrText xml:space="preserve"> REF _Ref469904172 \h  \* MERGEFORMAT </w:instrText>
      </w:r>
      <w:r w:rsidRPr="00156757">
        <w:rPr>
          <w:rFonts w:ascii="Arial" w:hAnsi="Arial" w:cs="Arial"/>
        </w:rPr>
      </w:r>
      <w:r w:rsidRPr="00156757">
        <w:rPr>
          <w:rFonts w:ascii="Arial" w:hAnsi="Arial" w:cs="Arial"/>
        </w:rPr>
        <w:fldChar w:fldCharType="separate"/>
      </w:r>
      <w:r w:rsidRPr="00156757">
        <w:rPr>
          <w:rFonts w:ascii="Arial" w:eastAsia="MS Mincho" w:hAnsi="Arial" w:cs="Arial"/>
          <w:szCs w:val="24"/>
        </w:rPr>
        <w:t>Figure 2</w:t>
      </w:r>
      <w:r w:rsidRPr="00156757">
        <w:rPr>
          <w:rFonts w:ascii="Arial" w:hAnsi="Arial" w:cs="Arial"/>
        </w:rPr>
        <w:fldChar w:fldCharType="end"/>
      </w:r>
      <w:r w:rsidRPr="00156757">
        <w:rPr>
          <w:rFonts w:ascii="Arial" w:eastAsia="MS Mincho" w:hAnsi="Arial" w:cs="Arial"/>
          <w:szCs w:val="24"/>
        </w:rPr>
        <w:t>b</w:t>
      </w:r>
      <w:r w:rsidR="00767847" w:rsidRPr="00156757">
        <w:rPr>
          <w:rFonts w:ascii="Arial" w:eastAsia="MS Mincho" w:hAnsi="Arial" w:cs="Arial"/>
          <w:szCs w:val="24"/>
        </w:rPr>
        <w:t xml:space="preserve"> depicts a similar case as </w:t>
      </w:r>
      <w:r w:rsidR="00767847" w:rsidRPr="00156757">
        <w:rPr>
          <w:rFonts w:ascii="Arial" w:hAnsi="Arial" w:cs="Arial"/>
        </w:rPr>
        <w:fldChar w:fldCharType="begin"/>
      </w:r>
      <w:r w:rsidR="00767847" w:rsidRPr="00156757">
        <w:rPr>
          <w:rFonts w:ascii="Arial" w:hAnsi="Arial" w:cs="Arial"/>
        </w:rPr>
        <w:instrText xml:space="preserve"> REF _Ref469904172 \h  \* MERGEFORMAT </w:instrText>
      </w:r>
      <w:r w:rsidR="00767847" w:rsidRPr="00156757">
        <w:rPr>
          <w:rFonts w:ascii="Arial" w:hAnsi="Arial" w:cs="Arial"/>
        </w:rPr>
      </w:r>
      <w:r w:rsidR="00767847" w:rsidRPr="00156757">
        <w:rPr>
          <w:rFonts w:ascii="Arial" w:hAnsi="Arial" w:cs="Arial"/>
        </w:rPr>
        <w:fldChar w:fldCharType="separate"/>
      </w:r>
      <w:r w:rsidR="00767847" w:rsidRPr="00156757">
        <w:rPr>
          <w:rFonts w:ascii="Arial" w:eastAsia="MS Mincho" w:hAnsi="Arial" w:cs="Arial"/>
          <w:szCs w:val="24"/>
        </w:rPr>
        <w:t>Figure 2</w:t>
      </w:r>
      <w:r w:rsidR="00767847" w:rsidRPr="00156757">
        <w:rPr>
          <w:rFonts w:ascii="Arial" w:hAnsi="Arial" w:cs="Arial"/>
        </w:rPr>
        <w:fldChar w:fldCharType="end"/>
      </w:r>
      <w:r w:rsidRPr="00156757">
        <w:rPr>
          <w:rFonts w:ascii="Arial" w:eastAsia="MS Mincho" w:hAnsi="Arial" w:cs="Arial"/>
          <w:szCs w:val="24"/>
        </w:rPr>
        <w:t>a,</w:t>
      </w:r>
      <w:r w:rsidR="00767847" w:rsidRPr="00156757">
        <w:rPr>
          <w:rFonts w:ascii="Arial" w:eastAsia="MS Mincho" w:hAnsi="Arial" w:cs="Arial"/>
          <w:szCs w:val="24"/>
        </w:rPr>
        <w:t xml:space="preserve"> except that LC1 now has a fairly negative B</w:t>
      </w:r>
      <w:r w:rsidR="00767847" w:rsidRPr="00156757">
        <w:rPr>
          <w:rFonts w:ascii="Arial" w:eastAsia="MS Mincho" w:hAnsi="Arial" w:cs="Arial"/>
          <w:szCs w:val="24"/>
          <w:vertAlign w:val="subscript"/>
        </w:rPr>
        <w:t>LC1</w:t>
      </w:r>
      <w:r w:rsidR="00767847" w:rsidRPr="00156757">
        <w:rPr>
          <w:rFonts w:ascii="Arial" w:eastAsia="MS Mincho" w:hAnsi="Arial" w:cs="Arial"/>
          <w:szCs w:val="24"/>
        </w:rPr>
        <w:t xml:space="preserve"> value. Logical channels with positive B</w:t>
      </w:r>
      <w:r w:rsidR="00767847" w:rsidRPr="00156757">
        <w:rPr>
          <w:rFonts w:ascii="Arial" w:eastAsia="MS Mincho" w:hAnsi="Arial" w:cs="Arial"/>
          <w:szCs w:val="24"/>
          <w:vertAlign w:val="subscript"/>
        </w:rPr>
        <w:t>j</w:t>
      </w:r>
      <w:r w:rsidR="00767847" w:rsidRPr="00156757">
        <w:rPr>
          <w:rFonts w:ascii="Arial" w:eastAsia="MS Mincho" w:hAnsi="Arial" w:cs="Arial"/>
          <w:szCs w:val="24"/>
        </w:rPr>
        <w:t xml:space="preserve"> values, i.e. LC2 and LC3 are served in priority order followed by LC1 (due to its negative B</w:t>
      </w:r>
      <w:r w:rsidR="00767847" w:rsidRPr="00156757">
        <w:rPr>
          <w:rFonts w:ascii="Arial" w:eastAsia="MS Mincho" w:hAnsi="Arial" w:cs="Arial"/>
          <w:szCs w:val="24"/>
          <w:vertAlign w:val="subscript"/>
        </w:rPr>
        <w:t>LC1</w:t>
      </w:r>
      <w:r w:rsidR="00767847" w:rsidRPr="00156757">
        <w:rPr>
          <w:rFonts w:ascii="Arial" w:eastAsia="MS Mincho" w:hAnsi="Arial" w:cs="Arial"/>
          <w:szCs w:val="24"/>
        </w:rPr>
        <w:t xml:space="preserve"> value). All the data on LC2 and LC3 fit into the grant. Part of the data from LC1 fits into the remaining grant (step 3 shown) and a potential segmentation of a MAC SDU from LC1 would take place.</w:t>
      </w:r>
    </w:p>
    <w:p w14:paraId="618B86DF" w14:textId="7158C930" w:rsidR="007B1D25" w:rsidRDefault="002D046D" w:rsidP="007B1D25">
      <w:pPr>
        <w:pStyle w:val="Heading2"/>
      </w:pPr>
      <w:r>
        <w:rPr>
          <w:lang w:val="en-US" w:eastAsia="ko-KR"/>
        </w:rPr>
        <w:t>3.2</w:t>
      </w:r>
      <w:r w:rsidR="007B1D25">
        <w:rPr>
          <w:lang w:val="en-US" w:eastAsia="ko-KR"/>
        </w:rPr>
        <w:t xml:space="preserve"> </w:t>
      </w:r>
      <w:r w:rsidR="007B1D25">
        <w:t>Priority based LCP</w:t>
      </w:r>
    </w:p>
    <w:p w14:paraId="10D83DB1" w14:textId="69AF1BA1" w:rsidR="001D11B7" w:rsidRPr="006858E1" w:rsidRDefault="001D11B7" w:rsidP="006858E1">
      <w:pPr>
        <w:jc w:val="both"/>
        <w:rPr>
          <w:rFonts w:ascii="Arial" w:eastAsia="MS Mincho" w:hAnsi="Arial" w:cs="Arial"/>
          <w:szCs w:val="24"/>
        </w:rPr>
      </w:pPr>
      <w:r w:rsidRPr="006858E1">
        <w:rPr>
          <w:rFonts w:ascii="Arial" w:eastAsia="MS Mincho" w:hAnsi="Arial" w:cs="Arial"/>
          <w:szCs w:val="24"/>
        </w:rPr>
        <w:t xml:space="preserve">Another alternative to the LTE LCP mechanism is the use of a priority based algorithm, without the use of the PBR concept. </w:t>
      </w:r>
      <w:r w:rsidRPr="006858E1">
        <w:rPr>
          <w:rFonts w:ascii="Arial" w:eastAsia="MS Mincho" w:hAnsi="Arial" w:cs="Arial"/>
          <w:szCs w:val="24"/>
        </w:rPr>
        <w:fldChar w:fldCharType="begin"/>
      </w:r>
      <w:r w:rsidRPr="006858E1">
        <w:rPr>
          <w:rFonts w:ascii="Arial" w:eastAsia="MS Mincho" w:hAnsi="Arial" w:cs="Arial"/>
          <w:szCs w:val="24"/>
        </w:rPr>
        <w:instrText xml:space="preserve"> REF _Ref481071236 \h </w:instrText>
      </w:r>
      <w:r w:rsidR="006858E1">
        <w:rPr>
          <w:rFonts w:ascii="Arial" w:eastAsia="MS Mincho" w:hAnsi="Arial" w:cs="Arial"/>
          <w:szCs w:val="24"/>
        </w:rPr>
        <w:instrText xml:space="preserve"> \* MERGEFORMAT </w:instrText>
      </w:r>
      <w:r w:rsidRPr="006858E1">
        <w:rPr>
          <w:rFonts w:ascii="Arial" w:eastAsia="MS Mincho" w:hAnsi="Arial" w:cs="Arial"/>
          <w:szCs w:val="24"/>
        </w:rPr>
      </w:r>
      <w:r w:rsidRPr="006858E1">
        <w:rPr>
          <w:rFonts w:ascii="Arial" w:eastAsia="MS Mincho" w:hAnsi="Arial" w:cs="Arial"/>
          <w:szCs w:val="24"/>
        </w:rPr>
        <w:fldChar w:fldCharType="separate"/>
      </w:r>
      <w:r w:rsidR="00F73595" w:rsidRPr="00F73595">
        <w:rPr>
          <w:rFonts w:ascii="Arial" w:eastAsia="MS Mincho" w:hAnsi="Arial" w:cs="Arial"/>
          <w:szCs w:val="24"/>
        </w:rPr>
        <w:t>Figure 3</w:t>
      </w:r>
      <w:r w:rsidRPr="006858E1">
        <w:rPr>
          <w:rFonts w:ascii="Arial" w:eastAsia="MS Mincho" w:hAnsi="Arial" w:cs="Arial"/>
          <w:szCs w:val="24"/>
        </w:rPr>
        <w:fldChar w:fldCharType="end"/>
      </w:r>
      <w:r w:rsidRPr="006858E1">
        <w:rPr>
          <w:rFonts w:ascii="Arial" w:eastAsia="MS Mincho" w:hAnsi="Arial" w:cs="Arial"/>
          <w:szCs w:val="24"/>
        </w:rPr>
        <w:t xml:space="preserve"> illustrates the working of a priority based LCP algorithm. When a grant is available, all data on a higher priority logical channel is transmitted prior to serving lower priority channels. </w:t>
      </w:r>
    </w:p>
    <w:p w14:paraId="3F3493FF" w14:textId="77777777" w:rsidR="006858E1" w:rsidRPr="006858E1" w:rsidRDefault="001D11B7" w:rsidP="006858E1">
      <w:pPr>
        <w:jc w:val="both"/>
        <w:rPr>
          <w:rFonts w:ascii="Arial" w:eastAsia="MS Mincho" w:hAnsi="Arial" w:cs="Arial"/>
          <w:szCs w:val="24"/>
        </w:rPr>
      </w:pPr>
      <w:r w:rsidRPr="006858E1">
        <w:rPr>
          <w:rFonts w:ascii="Arial" w:eastAsia="MS Mincho" w:hAnsi="Arial" w:cs="Arial"/>
          <w:szCs w:val="24"/>
        </w:rPr>
        <w:lastRenderedPageBreak/>
        <w:t xml:space="preserve">With a strict priority based multiplexing mechanism, the QoS characteristics of different logical channels are always respected, i.e. higher priority data is always transmitted with preference over data with lower priority characteristics. The token bucket based PBR mechanism skews the priority of data transmission, with lower priority data pre-empting the transmission of higher priority data. </w:t>
      </w:r>
    </w:p>
    <w:p w14:paraId="77A1F057" w14:textId="7D7832DA" w:rsidR="00211F06" w:rsidRDefault="00AC3E0A" w:rsidP="00211F06">
      <w:pPr>
        <w:pStyle w:val="Doc-text2"/>
        <w:keepNext/>
        <w:tabs>
          <w:tab w:val="left" w:pos="340"/>
        </w:tabs>
        <w:ind w:left="0" w:firstLine="0"/>
        <w:jc w:val="center"/>
      </w:pPr>
      <w:r>
        <w:rPr>
          <w:noProof/>
          <w:lang w:eastAsia="en-US"/>
        </w:rPr>
        <w:drawing>
          <wp:inline distT="0" distB="0" distL="0" distR="0" wp14:anchorId="028B58EA" wp14:editId="511DC0BF">
            <wp:extent cx="2560320" cy="293878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0320" cy="2938780"/>
                    </a:xfrm>
                    <a:prstGeom prst="rect">
                      <a:avLst/>
                    </a:prstGeom>
                    <a:noFill/>
                  </pic:spPr>
                </pic:pic>
              </a:graphicData>
            </a:graphic>
          </wp:inline>
        </w:drawing>
      </w:r>
    </w:p>
    <w:p w14:paraId="6CE58C3C" w14:textId="4914C71B" w:rsidR="00211F06" w:rsidRDefault="00211F06" w:rsidP="00211F06">
      <w:pPr>
        <w:pStyle w:val="Caption"/>
        <w:jc w:val="center"/>
        <w:rPr>
          <w:rFonts w:ascii="Arial" w:eastAsia="MS Mincho" w:hAnsi="Arial"/>
          <w:bCs w:val="0"/>
          <w:color w:val="auto"/>
          <w:sz w:val="20"/>
          <w:szCs w:val="24"/>
        </w:rPr>
      </w:pPr>
      <w:bookmarkStart w:id="7" w:name="_Ref481071236"/>
      <w:bookmarkStart w:id="8" w:name="_Ref481071231"/>
      <w:r w:rsidRPr="00211F06">
        <w:rPr>
          <w:rFonts w:ascii="Arial" w:eastAsia="MS Mincho" w:hAnsi="Arial"/>
          <w:bCs w:val="0"/>
          <w:color w:val="auto"/>
          <w:sz w:val="20"/>
          <w:szCs w:val="24"/>
        </w:rPr>
        <w:t xml:space="preserve">Figure </w:t>
      </w:r>
      <w:r w:rsidRPr="00211F06">
        <w:rPr>
          <w:rFonts w:ascii="Arial" w:eastAsia="MS Mincho" w:hAnsi="Arial"/>
          <w:bCs w:val="0"/>
          <w:color w:val="auto"/>
          <w:sz w:val="20"/>
          <w:szCs w:val="24"/>
        </w:rPr>
        <w:fldChar w:fldCharType="begin"/>
      </w:r>
      <w:r w:rsidRPr="00211F06">
        <w:rPr>
          <w:rFonts w:ascii="Arial" w:eastAsia="MS Mincho" w:hAnsi="Arial"/>
          <w:bCs w:val="0"/>
          <w:color w:val="auto"/>
          <w:sz w:val="20"/>
          <w:szCs w:val="24"/>
        </w:rPr>
        <w:instrText xml:space="preserve"> SEQ Figure \* ARABIC </w:instrText>
      </w:r>
      <w:r w:rsidRPr="00211F06">
        <w:rPr>
          <w:rFonts w:ascii="Arial" w:eastAsia="MS Mincho" w:hAnsi="Arial"/>
          <w:bCs w:val="0"/>
          <w:color w:val="auto"/>
          <w:sz w:val="20"/>
          <w:szCs w:val="24"/>
        </w:rPr>
        <w:fldChar w:fldCharType="separate"/>
      </w:r>
      <w:r w:rsidR="00206140">
        <w:rPr>
          <w:rFonts w:ascii="Arial" w:eastAsia="MS Mincho" w:hAnsi="Arial"/>
          <w:bCs w:val="0"/>
          <w:noProof/>
          <w:color w:val="auto"/>
          <w:sz w:val="20"/>
          <w:szCs w:val="24"/>
        </w:rPr>
        <w:t>3</w:t>
      </w:r>
      <w:r w:rsidRPr="00211F06">
        <w:rPr>
          <w:rFonts w:ascii="Arial" w:eastAsia="MS Mincho" w:hAnsi="Arial"/>
          <w:bCs w:val="0"/>
          <w:color w:val="auto"/>
          <w:sz w:val="20"/>
          <w:szCs w:val="24"/>
        </w:rPr>
        <w:fldChar w:fldCharType="end"/>
      </w:r>
      <w:bookmarkEnd w:id="7"/>
      <w:r w:rsidRPr="00211F06">
        <w:rPr>
          <w:rFonts w:ascii="Arial" w:eastAsia="MS Mincho" w:hAnsi="Arial"/>
          <w:bCs w:val="0"/>
          <w:color w:val="auto"/>
          <w:sz w:val="20"/>
          <w:szCs w:val="24"/>
        </w:rPr>
        <w:t xml:space="preserve">: </w:t>
      </w:r>
      <w:r>
        <w:rPr>
          <w:rFonts w:ascii="Arial" w:eastAsia="MS Mincho" w:hAnsi="Arial"/>
          <w:bCs w:val="0"/>
          <w:color w:val="auto"/>
          <w:sz w:val="20"/>
          <w:szCs w:val="24"/>
        </w:rPr>
        <w:t>Priori</w:t>
      </w:r>
      <w:r w:rsidR="00311337">
        <w:rPr>
          <w:rFonts w:ascii="Arial" w:eastAsia="MS Mincho" w:hAnsi="Arial"/>
          <w:bCs w:val="0"/>
          <w:color w:val="auto"/>
          <w:sz w:val="20"/>
          <w:szCs w:val="24"/>
        </w:rPr>
        <w:t>t</w:t>
      </w:r>
      <w:r>
        <w:rPr>
          <w:rFonts w:ascii="Arial" w:eastAsia="MS Mincho" w:hAnsi="Arial"/>
          <w:bCs w:val="0"/>
          <w:color w:val="auto"/>
          <w:sz w:val="20"/>
          <w:szCs w:val="24"/>
        </w:rPr>
        <w:t>y based LCP for three</w:t>
      </w:r>
      <w:r w:rsidRPr="00591DF4">
        <w:rPr>
          <w:rFonts w:ascii="Arial" w:eastAsia="MS Mincho" w:hAnsi="Arial"/>
          <w:bCs w:val="0"/>
          <w:color w:val="auto"/>
          <w:sz w:val="20"/>
          <w:szCs w:val="24"/>
        </w:rPr>
        <w:t xml:space="preserve"> channel</w:t>
      </w:r>
      <w:r>
        <w:rPr>
          <w:rFonts w:ascii="Arial" w:eastAsia="MS Mincho" w:hAnsi="Arial"/>
          <w:bCs w:val="0"/>
          <w:color w:val="auto"/>
          <w:sz w:val="20"/>
          <w:szCs w:val="24"/>
        </w:rPr>
        <w:t>s</w:t>
      </w:r>
      <w:bookmarkEnd w:id="8"/>
    </w:p>
    <w:p w14:paraId="62DE05E7" w14:textId="1936A0D7" w:rsidR="001660C5" w:rsidRPr="001660C5" w:rsidRDefault="001660C5" w:rsidP="001660C5">
      <w:pPr>
        <w:jc w:val="both"/>
      </w:pPr>
      <w:r w:rsidRPr="006858E1">
        <w:rPr>
          <w:rFonts w:ascii="Arial" w:eastAsia="MS Mincho" w:hAnsi="Arial" w:cs="Arial"/>
          <w:szCs w:val="24"/>
        </w:rPr>
        <w:t>The token bucket mechanism was introduced to prevent starva</w:t>
      </w:r>
      <w:r>
        <w:rPr>
          <w:rFonts w:ascii="Arial" w:eastAsia="MS Mincho" w:hAnsi="Arial" w:cs="Arial"/>
          <w:szCs w:val="24"/>
        </w:rPr>
        <w:t>tion of lower priority channels. However, with higher data rates targeted for NR, the probability of starvation of a low priority logical channel would reduce. As a result the need for a minimum bit-rate in NR is less apparent.</w:t>
      </w:r>
    </w:p>
    <w:p w14:paraId="62AD0B02" w14:textId="3B4F9EE0" w:rsidR="00821DA7" w:rsidRPr="00821DA7" w:rsidRDefault="00821DA7" w:rsidP="00821DA7">
      <w:pPr>
        <w:pStyle w:val="Heading1"/>
        <w:rPr>
          <w:lang w:val="en-US" w:eastAsia="ko-KR"/>
        </w:rPr>
      </w:pPr>
      <w:r>
        <w:rPr>
          <w:lang w:val="en-US" w:eastAsia="ko-KR"/>
        </w:rPr>
        <w:t>4 Compar</w:t>
      </w:r>
      <w:r w:rsidR="00B5132A">
        <w:rPr>
          <w:lang w:val="en-US" w:eastAsia="ko-KR"/>
        </w:rPr>
        <w:t>ison of proposed LCP mechanisms</w:t>
      </w:r>
    </w:p>
    <w:p w14:paraId="7FDEED20" w14:textId="4F82D7FA" w:rsidR="00201861" w:rsidRPr="00A97834" w:rsidRDefault="00A97834" w:rsidP="00A97834">
      <w:pPr>
        <w:pStyle w:val="Heading2"/>
        <w:rPr>
          <w:lang w:val="en-US" w:eastAsia="ko-KR"/>
        </w:rPr>
      </w:pPr>
      <w:r>
        <w:rPr>
          <w:lang w:val="en-US" w:eastAsia="ko-KR"/>
        </w:rPr>
        <w:t>4.1</w:t>
      </w:r>
      <w:r w:rsidR="00201861" w:rsidRPr="00A97834">
        <w:rPr>
          <w:lang w:val="en-US" w:eastAsia="ko-KR"/>
        </w:rPr>
        <w:t xml:space="preserve"> Implementation complexity</w:t>
      </w:r>
    </w:p>
    <w:p w14:paraId="1980F0B5" w14:textId="39EAAA8D" w:rsidR="00201861" w:rsidRDefault="00F83EB0" w:rsidP="00201861">
      <w:pPr>
        <w:pStyle w:val="Doc-text2"/>
        <w:keepNext/>
        <w:tabs>
          <w:tab w:val="left" w:pos="340"/>
        </w:tabs>
        <w:ind w:left="0" w:firstLine="0"/>
        <w:jc w:val="center"/>
      </w:pPr>
      <w:r>
        <w:rPr>
          <w:rFonts w:cs="Arial"/>
          <w:noProof/>
          <w:lang w:eastAsia="en-US"/>
        </w:rPr>
        <w:drawing>
          <wp:inline distT="0" distB="0" distL="0" distR="0" wp14:anchorId="04A90458" wp14:editId="63186514">
            <wp:extent cx="6370955" cy="3950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0955" cy="3950335"/>
                    </a:xfrm>
                    <a:prstGeom prst="rect">
                      <a:avLst/>
                    </a:prstGeom>
                    <a:noFill/>
                  </pic:spPr>
                </pic:pic>
              </a:graphicData>
            </a:graphic>
          </wp:inline>
        </w:drawing>
      </w:r>
    </w:p>
    <w:p w14:paraId="69B24AE4" w14:textId="47FE0AEC" w:rsidR="00201861" w:rsidRDefault="00201861" w:rsidP="00201861">
      <w:pPr>
        <w:pStyle w:val="Caption"/>
        <w:jc w:val="center"/>
        <w:rPr>
          <w:rFonts w:ascii="Arial" w:eastAsia="MS Mincho" w:hAnsi="Arial"/>
          <w:bCs w:val="0"/>
          <w:color w:val="auto"/>
          <w:sz w:val="20"/>
          <w:szCs w:val="24"/>
        </w:rPr>
      </w:pPr>
      <w:bookmarkStart w:id="9" w:name="_Ref480883451"/>
      <w:r w:rsidRPr="00201861">
        <w:rPr>
          <w:rFonts w:ascii="Arial" w:eastAsia="MS Mincho" w:hAnsi="Arial"/>
          <w:bCs w:val="0"/>
          <w:color w:val="auto"/>
          <w:sz w:val="20"/>
          <w:szCs w:val="24"/>
        </w:rPr>
        <w:t xml:space="preserve">Figure </w:t>
      </w:r>
      <w:r w:rsidRPr="00201861">
        <w:rPr>
          <w:rFonts w:ascii="Arial" w:eastAsia="MS Mincho" w:hAnsi="Arial"/>
          <w:bCs w:val="0"/>
          <w:color w:val="auto"/>
          <w:sz w:val="20"/>
          <w:szCs w:val="24"/>
        </w:rPr>
        <w:fldChar w:fldCharType="begin"/>
      </w:r>
      <w:r w:rsidRPr="00201861">
        <w:rPr>
          <w:rFonts w:ascii="Arial" w:eastAsia="MS Mincho" w:hAnsi="Arial"/>
          <w:bCs w:val="0"/>
          <w:color w:val="auto"/>
          <w:sz w:val="20"/>
          <w:szCs w:val="24"/>
        </w:rPr>
        <w:instrText xml:space="preserve"> SEQ Figure \* ARABIC </w:instrText>
      </w:r>
      <w:r w:rsidRPr="00201861">
        <w:rPr>
          <w:rFonts w:ascii="Arial" w:eastAsia="MS Mincho" w:hAnsi="Arial"/>
          <w:bCs w:val="0"/>
          <w:color w:val="auto"/>
          <w:sz w:val="20"/>
          <w:szCs w:val="24"/>
        </w:rPr>
        <w:fldChar w:fldCharType="separate"/>
      </w:r>
      <w:r w:rsidR="00206140">
        <w:rPr>
          <w:rFonts w:ascii="Arial" w:eastAsia="MS Mincho" w:hAnsi="Arial"/>
          <w:bCs w:val="0"/>
          <w:noProof/>
          <w:color w:val="auto"/>
          <w:sz w:val="20"/>
          <w:szCs w:val="24"/>
        </w:rPr>
        <w:t>4</w:t>
      </w:r>
      <w:r w:rsidRPr="00201861">
        <w:rPr>
          <w:rFonts w:ascii="Arial" w:eastAsia="MS Mincho" w:hAnsi="Arial"/>
          <w:bCs w:val="0"/>
          <w:color w:val="auto"/>
          <w:sz w:val="20"/>
          <w:szCs w:val="24"/>
        </w:rPr>
        <w:fldChar w:fldCharType="end"/>
      </w:r>
      <w:bookmarkEnd w:id="9"/>
      <w:r w:rsidRPr="00201861">
        <w:rPr>
          <w:rFonts w:ascii="Arial" w:eastAsia="MS Mincho" w:hAnsi="Arial"/>
          <w:bCs w:val="0"/>
          <w:color w:val="auto"/>
          <w:sz w:val="20"/>
          <w:szCs w:val="24"/>
        </w:rPr>
        <w:t>: Comparison of steps involved in LCP</w:t>
      </w:r>
    </w:p>
    <w:p w14:paraId="6DFD49B0" w14:textId="77777777" w:rsidR="00D5290B" w:rsidRPr="007F44D0" w:rsidRDefault="00D5290B" w:rsidP="00D5290B">
      <w:pPr>
        <w:jc w:val="both"/>
        <w:rPr>
          <w:rFonts w:ascii="Arial" w:eastAsia="MS Mincho" w:hAnsi="Arial" w:cs="Arial"/>
          <w:szCs w:val="24"/>
        </w:rPr>
      </w:pPr>
      <w:r w:rsidRPr="007F44D0">
        <w:rPr>
          <w:rFonts w:ascii="Arial" w:eastAsia="MS Mincho" w:hAnsi="Arial" w:cs="Arial"/>
          <w:szCs w:val="24"/>
        </w:rPr>
        <w:lastRenderedPageBreak/>
        <w:fldChar w:fldCharType="begin"/>
      </w:r>
      <w:r w:rsidRPr="007F44D0">
        <w:rPr>
          <w:rFonts w:ascii="Arial" w:eastAsia="MS Mincho" w:hAnsi="Arial" w:cs="Arial"/>
          <w:szCs w:val="24"/>
        </w:rPr>
        <w:instrText xml:space="preserve"> REF _Ref480883451 \h </w:instrText>
      </w:r>
      <w:r>
        <w:rPr>
          <w:rFonts w:ascii="Arial" w:eastAsia="MS Mincho" w:hAnsi="Arial" w:cs="Arial"/>
          <w:szCs w:val="24"/>
        </w:rPr>
        <w:instrText xml:space="preserve"> \* MERGEFORMAT </w:instrText>
      </w:r>
      <w:r w:rsidRPr="007F44D0">
        <w:rPr>
          <w:rFonts w:ascii="Arial" w:eastAsia="MS Mincho" w:hAnsi="Arial" w:cs="Arial"/>
          <w:szCs w:val="24"/>
        </w:rPr>
      </w:r>
      <w:r w:rsidRPr="007F44D0">
        <w:rPr>
          <w:rFonts w:ascii="Arial" w:eastAsia="MS Mincho" w:hAnsi="Arial" w:cs="Arial"/>
          <w:szCs w:val="24"/>
        </w:rPr>
        <w:fldChar w:fldCharType="separate"/>
      </w:r>
      <w:r w:rsidRPr="007F44D0">
        <w:rPr>
          <w:rFonts w:ascii="Arial" w:eastAsia="MS Mincho" w:hAnsi="Arial" w:cs="Arial"/>
          <w:szCs w:val="24"/>
        </w:rPr>
        <w:t>Figure 4</w:t>
      </w:r>
      <w:r w:rsidRPr="007F44D0">
        <w:rPr>
          <w:rFonts w:ascii="Arial" w:eastAsia="MS Mincho" w:hAnsi="Arial" w:cs="Arial"/>
          <w:szCs w:val="24"/>
        </w:rPr>
        <w:fldChar w:fldCharType="end"/>
      </w:r>
      <w:r w:rsidRPr="007F44D0">
        <w:rPr>
          <w:rFonts w:ascii="Arial" w:eastAsia="MS Mincho" w:hAnsi="Arial" w:cs="Arial"/>
          <w:szCs w:val="24"/>
        </w:rPr>
        <w:t xml:space="preserve"> illustrates the differences in computational steps between LTE LCP, single-shot LCP and priority based LCP. In comparison with LTE LCP, fewer steps are involved in single-shot LCP, leading to lower computation requirements. </w:t>
      </w:r>
      <w:r>
        <w:rPr>
          <w:rFonts w:ascii="Arial" w:eastAsia="MS Mincho" w:hAnsi="Arial" w:cs="Arial"/>
          <w:szCs w:val="24"/>
        </w:rPr>
        <w:t>On comparing the profiling results of LTE and single-shot LCP mechanisms, it was seen that LTE LCP takes 16% more time than single-shot LCP.</w:t>
      </w:r>
    </w:p>
    <w:p w14:paraId="7B4700F9" w14:textId="21CDEE8D" w:rsidR="00D5290B" w:rsidRPr="00D5290B" w:rsidRDefault="00D5290B" w:rsidP="00D5290B">
      <w:pPr>
        <w:jc w:val="both"/>
        <w:rPr>
          <w:rFonts w:cs="Arial"/>
        </w:rPr>
      </w:pPr>
      <w:r w:rsidRPr="007F44D0">
        <w:rPr>
          <w:rFonts w:ascii="Arial" w:eastAsia="MS Mincho" w:hAnsi="Arial" w:cs="Arial"/>
          <w:szCs w:val="24"/>
        </w:rPr>
        <w:t>Priority based LCP has the least computational requirements as a result of its simplicity. The simplicity of the priority based LCP mechanism lends itself to hardware based implementations. This would be key to achieving the low latency requirements of NR.</w:t>
      </w:r>
    </w:p>
    <w:p w14:paraId="04C14F95" w14:textId="18E2A990" w:rsidR="00B56486" w:rsidRPr="00A97834" w:rsidRDefault="00A97834" w:rsidP="00A97834">
      <w:pPr>
        <w:pStyle w:val="Heading2"/>
        <w:rPr>
          <w:lang w:val="en-US" w:eastAsia="ko-KR"/>
        </w:rPr>
      </w:pPr>
      <w:r>
        <w:rPr>
          <w:lang w:val="en-US" w:eastAsia="ko-KR"/>
        </w:rPr>
        <w:t>4.2</w:t>
      </w:r>
      <w:r w:rsidR="00B56486" w:rsidRPr="00A97834">
        <w:rPr>
          <w:lang w:val="en-US" w:eastAsia="ko-KR"/>
        </w:rPr>
        <w:t xml:space="preserve"> Accuracy</w:t>
      </w:r>
    </w:p>
    <w:p w14:paraId="0716BC68" w14:textId="5D4716DE" w:rsidR="00AD5F48" w:rsidRPr="00156757" w:rsidRDefault="00B80972" w:rsidP="00DF32FA">
      <w:pPr>
        <w:jc w:val="both"/>
        <w:rPr>
          <w:rFonts w:ascii="Arial" w:eastAsia="MS Mincho" w:hAnsi="Arial" w:cs="Arial"/>
        </w:rPr>
      </w:pPr>
      <w:r w:rsidRPr="00156757">
        <w:rPr>
          <w:rFonts w:ascii="Arial" w:eastAsia="MS Mincho" w:hAnsi="Arial" w:cs="Arial"/>
        </w:rPr>
        <w:t xml:space="preserve">To check the </w:t>
      </w:r>
      <w:r w:rsidR="002C6038" w:rsidRPr="00156757">
        <w:rPr>
          <w:rFonts w:ascii="Arial" w:eastAsia="MS Mincho" w:hAnsi="Arial" w:cs="Arial"/>
        </w:rPr>
        <w:t>efficacy of the</w:t>
      </w:r>
      <w:r w:rsidR="00CD59F2" w:rsidRPr="00156757">
        <w:rPr>
          <w:rFonts w:ascii="Arial" w:eastAsia="MS Mincho" w:hAnsi="Arial" w:cs="Arial"/>
        </w:rPr>
        <w:t xml:space="preserve"> alternative</w:t>
      </w:r>
      <w:r w:rsidR="002C6038" w:rsidRPr="00156757">
        <w:rPr>
          <w:rFonts w:ascii="Arial" w:eastAsia="MS Mincho" w:hAnsi="Arial" w:cs="Arial"/>
        </w:rPr>
        <w:t xml:space="preserve"> algorithm</w:t>
      </w:r>
      <w:r w:rsidR="00CD59F2" w:rsidRPr="00156757">
        <w:rPr>
          <w:rFonts w:ascii="Arial" w:eastAsia="MS Mincho" w:hAnsi="Arial" w:cs="Arial"/>
        </w:rPr>
        <w:t>s</w:t>
      </w:r>
      <w:r w:rsidR="002C6038" w:rsidRPr="00156757">
        <w:rPr>
          <w:rFonts w:ascii="Arial" w:eastAsia="MS Mincho" w:hAnsi="Arial" w:cs="Arial"/>
        </w:rPr>
        <w:t>, we</w:t>
      </w:r>
      <w:r w:rsidR="00CD59F2" w:rsidRPr="00156757">
        <w:rPr>
          <w:rFonts w:ascii="Arial" w:eastAsia="MS Mincho" w:hAnsi="Arial" w:cs="Arial"/>
        </w:rPr>
        <w:t xml:space="preserve"> compared single-shot and priority based LCP</w:t>
      </w:r>
      <w:r w:rsidRPr="00156757">
        <w:rPr>
          <w:rFonts w:ascii="Arial" w:eastAsia="MS Mincho" w:hAnsi="Arial" w:cs="Arial"/>
        </w:rPr>
        <w:t xml:space="preserve"> performance </w:t>
      </w:r>
      <w:r w:rsidR="00602FCC" w:rsidRPr="00156757">
        <w:rPr>
          <w:rFonts w:ascii="Arial" w:eastAsia="MS Mincho" w:hAnsi="Arial" w:cs="Arial"/>
        </w:rPr>
        <w:t xml:space="preserve">with </w:t>
      </w:r>
      <w:r w:rsidRPr="00156757">
        <w:rPr>
          <w:rFonts w:ascii="Arial" w:eastAsia="MS Mincho" w:hAnsi="Arial" w:cs="Arial"/>
        </w:rPr>
        <w:t xml:space="preserve"> the </w:t>
      </w:r>
      <w:r w:rsidR="00680B1E" w:rsidRPr="00156757">
        <w:rPr>
          <w:rFonts w:ascii="Arial" w:eastAsia="MS Mincho" w:hAnsi="Arial" w:cs="Arial"/>
        </w:rPr>
        <w:t>LTE</w:t>
      </w:r>
      <w:r w:rsidRPr="00156757">
        <w:rPr>
          <w:rFonts w:ascii="Arial" w:eastAsia="MS Mincho" w:hAnsi="Arial" w:cs="Arial"/>
        </w:rPr>
        <w:t xml:space="preserve"> LCP algorithm</w:t>
      </w:r>
      <w:r w:rsidR="009A1B21" w:rsidRPr="00156757">
        <w:rPr>
          <w:rFonts w:ascii="Arial" w:eastAsia="MS Mincho" w:hAnsi="Arial" w:cs="Arial"/>
        </w:rPr>
        <w:t xml:space="preserve"> using </w:t>
      </w:r>
      <w:r w:rsidRPr="00156757">
        <w:rPr>
          <w:rFonts w:ascii="Arial" w:eastAsia="MS Mincho" w:hAnsi="Arial" w:cs="Arial"/>
        </w:rPr>
        <w:t xml:space="preserve">the </w:t>
      </w:r>
      <w:r w:rsidR="00BE7995" w:rsidRPr="00156757">
        <w:rPr>
          <w:rFonts w:ascii="Arial" w:eastAsia="MS Mincho" w:hAnsi="Arial" w:cs="Arial"/>
        </w:rPr>
        <w:t>scenario</w:t>
      </w:r>
      <w:r w:rsidR="00CD59F2" w:rsidRPr="00156757">
        <w:rPr>
          <w:rFonts w:ascii="Arial" w:eastAsia="MS Mincho" w:hAnsi="Arial" w:cs="Arial"/>
        </w:rPr>
        <w:t>s</w:t>
      </w:r>
      <w:r w:rsidR="00BE7995" w:rsidRPr="00156757">
        <w:rPr>
          <w:rFonts w:ascii="Arial" w:eastAsia="MS Mincho" w:hAnsi="Arial" w:cs="Arial"/>
        </w:rPr>
        <w:t xml:space="preserve"> </w:t>
      </w:r>
      <w:r w:rsidRPr="00156757">
        <w:rPr>
          <w:rFonts w:ascii="Arial" w:eastAsia="MS Mincho" w:hAnsi="Arial" w:cs="Arial"/>
        </w:rPr>
        <w:t xml:space="preserve">defined </w:t>
      </w:r>
      <w:r w:rsidR="00CD59F2" w:rsidRPr="00156757">
        <w:rPr>
          <w:rFonts w:ascii="Arial" w:eastAsia="MS Mincho" w:hAnsi="Arial" w:cs="Arial"/>
        </w:rPr>
        <w:t>under</w:t>
      </w:r>
      <w:r w:rsidRPr="00156757">
        <w:rPr>
          <w:rFonts w:ascii="Arial" w:eastAsia="MS Mincho" w:hAnsi="Arial" w:cs="Arial"/>
        </w:rPr>
        <w:t xml:space="preserve"> section 7.1.4.3</w:t>
      </w:r>
      <w:r w:rsidR="00914673" w:rsidRPr="00156757">
        <w:rPr>
          <w:rFonts w:ascii="Arial" w:eastAsia="MS Mincho" w:hAnsi="Arial" w:cs="Arial"/>
        </w:rPr>
        <w:t xml:space="preserve"> of 36.523-1 </w:t>
      </w:r>
      <w:r w:rsidR="00914673" w:rsidRPr="00156757">
        <w:rPr>
          <w:rFonts w:ascii="Arial" w:eastAsia="MS Mincho" w:hAnsi="Arial" w:cs="Arial"/>
        </w:rPr>
        <w:fldChar w:fldCharType="begin"/>
      </w:r>
      <w:r w:rsidR="00914673" w:rsidRPr="00156757">
        <w:rPr>
          <w:rFonts w:ascii="Arial" w:eastAsia="MS Mincho" w:hAnsi="Arial" w:cs="Arial"/>
        </w:rPr>
        <w:instrText xml:space="preserve"> REF _Ref469927351 \r \h </w:instrText>
      </w:r>
      <w:r w:rsidR="00DF32FA" w:rsidRPr="00156757">
        <w:rPr>
          <w:rFonts w:ascii="Arial" w:eastAsia="MS Mincho" w:hAnsi="Arial" w:cs="Arial"/>
        </w:rPr>
        <w:instrText xml:space="preserve"> \* MERGEFORMAT </w:instrText>
      </w:r>
      <w:r w:rsidR="00914673" w:rsidRPr="00156757">
        <w:rPr>
          <w:rFonts w:ascii="Arial" w:eastAsia="MS Mincho" w:hAnsi="Arial" w:cs="Arial"/>
        </w:rPr>
      </w:r>
      <w:r w:rsidR="00914673" w:rsidRPr="00156757">
        <w:rPr>
          <w:rFonts w:ascii="Arial" w:eastAsia="MS Mincho" w:hAnsi="Arial" w:cs="Arial"/>
        </w:rPr>
        <w:fldChar w:fldCharType="separate"/>
      </w:r>
      <w:r w:rsidR="00CA0E26" w:rsidRPr="00156757">
        <w:rPr>
          <w:rFonts w:ascii="Arial" w:eastAsia="MS Mincho" w:hAnsi="Arial" w:cs="Arial"/>
        </w:rPr>
        <w:t>[3]</w:t>
      </w:r>
      <w:r w:rsidR="00914673" w:rsidRPr="00156757">
        <w:rPr>
          <w:rFonts w:ascii="Arial" w:eastAsia="MS Mincho" w:hAnsi="Arial" w:cs="Arial"/>
        </w:rPr>
        <w:fldChar w:fldCharType="end"/>
      </w:r>
      <w:r w:rsidR="009A1B21" w:rsidRPr="00156757">
        <w:rPr>
          <w:rFonts w:ascii="Arial" w:eastAsia="MS Mincho" w:hAnsi="Arial" w:cs="Arial"/>
        </w:rPr>
        <w:t>.</w:t>
      </w:r>
    </w:p>
    <w:p w14:paraId="6E4D0AA2" w14:textId="77777777" w:rsidR="000C0834" w:rsidRPr="00156757" w:rsidRDefault="000C0834" w:rsidP="009C2047">
      <w:pPr>
        <w:pStyle w:val="Doc-text2"/>
        <w:tabs>
          <w:tab w:val="left" w:pos="340"/>
        </w:tabs>
        <w:ind w:left="0" w:firstLine="0"/>
        <w:jc w:val="both"/>
        <w:rPr>
          <w:rFonts w:cs="Arial"/>
          <w:szCs w:val="20"/>
        </w:rPr>
      </w:pPr>
    </w:p>
    <w:p w14:paraId="771B65E3" w14:textId="4A3FCA4C" w:rsidR="000C0834" w:rsidRPr="00156757" w:rsidRDefault="00947D3A" w:rsidP="000C0834">
      <w:pPr>
        <w:pStyle w:val="Doc-text2"/>
        <w:keepNext/>
        <w:tabs>
          <w:tab w:val="left" w:pos="340"/>
        </w:tabs>
        <w:ind w:left="0" w:firstLine="0"/>
        <w:jc w:val="center"/>
        <w:rPr>
          <w:szCs w:val="20"/>
        </w:rPr>
      </w:pPr>
      <w:r w:rsidRPr="00156757">
        <w:rPr>
          <w:noProof/>
          <w:szCs w:val="20"/>
          <w:lang w:eastAsia="en-US"/>
        </w:rPr>
        <w:drawing>
          <wp:inline distT="0" distB="0" distL="0" distR="0" wp14:anchorId="1F3E42F9" wp14:editId="5E3C4C16">
            <wp:extent cx="7004685" cy="257302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04685" cy="2573020"/>
                    </a:xfrm>
                    <a:prstGeom prst="rect">
                      <a:avLst/>
                    </a:prstGeom>
                    <a:noFill/>
                  </pic:spPr>
                </pic:pic>
              </a:graphicData>
            </a:graphic>
          </wp:inline>
        </w:drawing>
      </w:r>
    </w:p>
    <w:p w14:paraId="688EA541" w14:textId="5CC03E92" w:rsidR="000C0834" w:rsidRPr="00156757" w:rsidRDefault="000C0834" w:rsidP="000C0834">
      <w:pPr>
        <w:pStyle w:val="Caption"/>
        <w:jc w:val="center"/>
        <w:rPr>
          <w:rFonts w:cs="Arial"/>
          <w:sz w:val="20"/>
          <w:szCs w:val="20"/>
        </w:rPr>
      </w:pPr>
      <w:bookmarkStart w:id="10" w:name="_Ref481074248"/>
      <w:r w:rsidRPr="00156757">
        <w:rPr>
          <w:rFonts w:ascii="Arial" w:eastAsia="MS Mincho" w:hAnsi="Arial"/>
          <w:bCs w:val="0"/>
          <w:color w:val="auto"/>
          <w:sz w:val="20"/>
          <w:szCs w:val="20"/>
        </w:rPr>
        <w:t xml:space="preserve">Figure </w:t>
      </w:r>
      <w:r w:rsidRPr="00156757">
        <w:rPr>
          <w:rFonts w:ascii="Arial" w:eastAsia="MS Mincho" w:hAnsi="Arial"/>
          <w:bCs w:val="0"/>
          <w:color w:val="auto"/>
          <w:sz w:val="20"/>
          <w:szCs w:val="20"/>
        </w:rPr>
        <w:fldChar w:fldCharType="begin"/>
      </w:r>
      <w:r w:rsidRPr="00156757">
        <w:rPr>
          <w:rFonts w:ascii="Arial" w:eastAsia="MS Mincho" w:hAnsi="Arial"/>
          <w:bCs w:val="0"/>
          <w:color w:val="auto"/>
          <w:sz w:val="20"/>
          <w:szCs w:val="20"/>
        </w:rPr>
        <w:instrText xml:space="preserve"> SEQ Figure \* ARABIC </w:instrText>
      </w:r>
      <w:r w:rsidRPr="00156757">
        <w:rPr>
          <w:rFonts w:ascii="Arial" w:eastAsia="MS Mincho" w:hAnsi="Arial"/>
          <w:bCs w:val="0"/>
          <w:color w:val="auto"/>
          <w:sz w:val="20"/>
          <w:szCs w:val="20"/>
        </w:rPr>
        <w:fldChar w:fldCharType="separate"/>
      </w:r>
      <w:r w:rsidR="00206140" w:rsidRPr="00156757">
        <w:rPr>
          <w:rFonts w:ascii="Arial" w:eastAsia="MS Mincho" w:hAnsi="Arial"/>
          <w:bCs w:val="0"/>
          <w:noProof/>
          <w:color w:val="auto"/>
          <w:sz w:val="20"/>
          <w:szCs w:val="20"/>
        </w:rPr>
        <w:t>5</w:t>
      </w:r>
      <w:r w:rsidRPr="00156757">
        <w:rPr>
          <w:rFonts w:ascii="Arial" w:eastAsia="MS Mincho" w:hAnsi="Arial"/>
          <w:bCs w:val="0"/>
          <w:color w:val="auto"/>
          <w:sz w:val="20"/>
          <w:szCs w:val="20"/>
        </w:rPr>
        <w:fldChar w:fldCharType="end"/>
      </w:r>
      <w:bookmarkEnd w:id="10"/>
      <w:r w:rsidRPr="00156757">
        <w:rPr>
          <w:rFonts w:ascii="Arial" w:eastAsia="MS Mincho" w:hAnsi="Arial"/>
          <w:bCs w:val="0"/>
          <w:color w:val="auto"/>
          <w:sz w:val="20"/>
          <w:szCs w:val="20"/>
        </w:rPr>
        <w:t xml:space="preserve">: Comparison of </w:t>
      </w:r>
      <w:r w:rsidR="00A77AD2" w:rsidRPr="00156757">
        <w:rPr>
          <w:rFonts w:ascii="Arial" w:eastAsia="MS Mincho" w:hAnsi="Arial"/>
          <w:bCs w:val="0"/>
          <w:color w:val="auto"/>
          <w:sz w:val="20"/>
          <w:szCs w:val="20"/>
        </w:rPr>
        <w:t>single-shot, priority based and LTE based</w:t>
      </w:r>
      <w:r w:rsidRPr="00156757">
        <w:rPr>
          <w:rFonts w:ascii="Arial" w:eastAsia="MS Mincho" w:hAnsi="Arial"/>
          <w:bCs w:val="0"/>
          <w:color w:val="auto"/>
          <w:sz w:val="20"/>
          <w:szCs w:val="20"/>
        </w:rPr>
        <w:t xml:space="preserve"> LCP with test 7.1.4.3</w:t>
      </w:r>
    </w:p>
    <w:p w14:paraId="54DBDFE1" w14:textId="3F0E62B4" w:rsidR="005A0B04" w:rsidRPr="00156757" w:rsidRDefault="00B13F90" w:rsidP="00DF32FA">
      <w:pPr>
        <w:jc w:val="both"/>
        <w:rPr>
          <w:rFonts w:ascii="Arial" w:eastAsia="MS Mincho" w:hAnsi="Arial" w:cs="Arial"/>
        </w:rPr>
      </w:pPr>
      <w:r w:rsidRPr="00156757">
        <w:rPr>
          <w:rFonts w:ascii="Arial" w:eastAsia="MS Mincho" w:hAnsi="Arial" w:cs="Arial"/>
        </w:rPr>
        <w:t>Some of t</w:t>
      </w:r>
      <w:r w:rsidR="00CF3D99" w:rsidRPr="00156757">
        <w:rPr>
          <w:rFonts w:ascii="Arial" w:eastAsia="MS Mincho" w:hAnsi="Arial" w:cs="Arial"/>
        </w:rPr>
        <w:t>he results of the comparison can be seen in</w:t>
      </w:r>
      <w:r w:rsidRPr="00156757">
        <w:rPr>
          <w:rFonts w:ascii="Arial" w:eastAsia="MS Mincho" w:hAnsi="Arial" w:cs="Arial"/>
        </w:rPr>
        <w:t xml:space="preserve"> </w:t>
      </w:r>
      <w:r w:rsidRPr="00156757">
        <w:rPr>
          <w:rFonts w:ascii="Arial" w:eastAsia="MS Mincho" w:hAnsi="Arial" w:cs="Arial"/>
        </w:rPr>
        <w:fldChar w:fldCharType="begin"/>
      </w:r>
      <w:r w:rsidRPr="00156757">
        <w:rPr>
          <w:rFonts w:ascii="Arial" w:eastAsia="MS Mincho" w:hAnsi="Arial" w:cs="Arial"/>
        </w:rPr>
        <w:instrText xml:space="preserve"> REF _Ref481074248 \h </w:instrText>
      </w:r>
      <w:r w:rsidR="00DF32FA" w:rsidRPr="00156757">
        <w:rPr>
          <w:rFonts w:ascii="Arial" w:eastAsia="MS Mincho" w:hAnsi="Arial" w:cs="Arial"/>
        </w:rPr>
        <w:instrText xml:space="preserve"> \* MERGEFORMAT </w:instrText>
      </w:r>
      <w:r w:rsidRPr="00156757">
        <w:rPr>
          <w:rFonts w:ascii="Arial" w:eastAsia="MS Mincho" w:hAnsi="Arial" w:cs="Arial"/>
        </w:rPr>
      </w:r>
      <w:r w:rsidRPr="00156757">
        <w:rPr>
          <w:rFonts w:ascii="Arial" w:eastAsia="MS Mincho" w:hAnsi="Arial" w:cs="Arial"/>
        </w:rPr>
        <w:fldChar w:fldCharType="separate"/>
      </w:r>
      <w:r w:rsidRPr="00156757">
        <w:rPr>
          <w:rFonts w:ascii="Arial" w:eastAsia="MS Mincho" w:hAnsi="Arial" w:cs="Arial"/>
        </w:rPr>
        <w:t>Figure 5</w:t>
      </w:r>
      <w:r w:rsidRPr="00156757">
        <w:rPr>
          <w:rFonts w:ascii="Arial" w:eastAsia="MS Mincho" w:hAnsi="Arial" w:cs="Arial"/>
        </w:rPr>
        <w:fldChar w:fldCharType="end"/>
      </w:r>
      <w:r w:rsidR="00CF3D99" w:rsidRPr="00156757">
        <w:rPr>
          <w:rFonts w:ascii="Arial" w:eastAsia="MS Mincho" w:hAnsi="Arial" w:cs="Arial"/>
        </w:rPr>
        <w:t xml:space="preserve">, with data transmitted per logical channel plotted </w:t>
      </w:r>
      <w:r w:rsidR="00E85CF7" w:rsidRPr="00156757">
        <w:rPr>
          <w:rFonts w:ascii="Arial" w:eastAsia="MS Mincho" w:hAnsi="Arial" w:cs="Arial"/>
        </w:rPr>
        <w:t xml:space="preserve">over </w:t>
      </w:r>
      <w:r w:rsidR="00680B1E" w:rsidRPr="00156757">
        <w:rPr>
          <w:rFonts w:ascii="Arial" w:eastAsia="MS Mincho" w:hAnsi="Arial" w:cs="Arial"/>
        </w:rPr>
        <w:t xml:space="preserve">the duration of </w:t>
      </w:r>
      <w:r w:rsidR="0032285E" w:rsidRPr="00156757">
        <w:rPr>
          <w:rFonts w:ascii="Arial" w:eastAsia="MS Mincho" w:hAnsi="Arial" w:cs="Arial"/>
        </w:rPr>
        <w:t>each</w:t>
      </w:r>
      <w:r w:rsidR="00680B1E" w:rsidRPr="00156757">
        <w:rPr>
          <w:rFonts w:ascii="Arial" w:eastAsia="MS Mincho" w:hAnsi="Arial" w:cs="Arial"/>
        </w:rPr>
        <w:t xml:space="preserve"> test run</w:t>
      </w:r>
      <w:r w:rsidR="00CF3D99" w:rsidRPr="00156757">
        <w:rPr>
          <w:rFonts w:ascii="Arial" w:eastAsia="MS Mincho" w:hAnsi="Arial" w:cs="Arial"/>
        </w:rPr>
        <w:t xml:space="preserve">. </w:t>
      </w:r>
    </w:p>
    <w:p w14:paraId="5085E9B3" w14:textId="3278A370" w:rsidR="00DF32FA" w:rsidRPr="00156757" w:rsidRDefault="00B13F90" w:rsidP="005B2B71">
      <w:pPr>
        <w:pStyle w:val="ListParagraph"/>
        <w:numPr>
          <w:ilvl w:val="0"/>
          <w:numId w:val="50"/>
        </w:numPr>
        <w:spacing w:after="240"/>
        <w:jc w:val="both"/>
        <w:rPr>
          <w:rFonts w:ascii="Arial" w:eastAsia="MS Mincho" w:hAnsi="Arial" w:cs="Arial"/>
          <w:sz w:val="20"/>
          <w:szCs w:val="20"/>
        </w:rPr>
      </w:pPr>
      <w:r w:rsidRPr="00156757">
        <w:rPr>
          <w:rFonts w:ascii="Arial" w:eastAsia="MS Mincho" w:hAnsi="Arial" w:cs="Arial"/>
          <w:sz w:val="20"/>
          <w:szCs w:val="20"/>
          <w:u w:val="single"/>
        </w:rPr>
        <w:t>Single-shot LCP</w:t>
      </w:r>
      <w:r w:rsidRPr="00156757">
        <w:rPr>
          <w:rFonts w:ascii="Arial" w:eastAsia="MS Mincho" w:hAnsi="Arial" w:cs="Arial"/>
          <w:sz w:val="20"/>
          <w:szCs w:val="20"/>
        </w:rPr>
        <w:t xml:space="preserve">: </w:t>
      </w:r>
      <w:r w:rsidR="00941704" w:rsidRPr="00156757">
        <w:rPr>
          <w:rFonts w:ascii="Arial" w:eastAsia="MS Mincho" w:hAnsi="Arial" w:cs="Arial"/>
          <w:sz w:val="20"/>
          <w:szCs w:val="20"/>
        </w:rPr>
        <w:t>For all four runs</w:t>
      </w:r>
      <w:r w:rsidR="00DB3E23" w:rsidRPr="00156757">
        <w:rPr>
          <w:rFonts w:ascii="Arial" w:eastAsia="MS Mincho" w:hAnsi="Arial" w:cs="Arial"/>
          <w:sz w:val="20"/>
          <w:szCs w:val="20"/>
        </w:rPr>
        <w:t>, the result</w:t>
      </w:r>
      <w:r w:rsidRPr="00156757">
        <w:rPr>
          <w:rFonts w:ascii="Arial" w:eastAsia="MS Mincho" w:hAnsi="Arial" w:cs="Arial"/>
          <w:sz w:val="20"/>
          <w:szCs w:val="20"/>
        </w:rPr>
        <w:t>s</w:t>
      </w:r>
      <w:r w:rsidR="00DB3E23" w:rsidRPr="00156757">
        <w:rPr>
          <w:rFonts w:ascii="Arial" w:eastAsia="MS Mincho" w:hAnsi="Arial" w:cs="Arial"/>
          <w:sz w:val="20"/>
          <w:szCs w:val="20"/>
        </w:rPr>
        <w:t xml:space="preserve"> at the end of the test </w:t>
      </w:r>
      <w:r w:rsidRPr="00156757">
        <w:rPr>
          <w:rFonts w:ascii="Arial" w:eastAsia="MS Mincho" w:hAnsi="Arial" w:cs="Arial"/>
          <w:sz w:val="20"/>
          <w:szCs w:val="20"/>
        </w:rPr>
        <w:t>are</w:t>
      </w:r>
      <w:r w:rsidR="00DB3E23" w:rsidRPr="00156757">
        <w:rPr>
          <w:rFonts w:ascii="Arial" w:eastAsia="MS Mincho" w:hAnsi="Arial" w:cs="Arial"/>
          <w:sz w:val="20"/>
          <w:szCs w:val="20"/>
        </w:rPr>
        <w:t xml:space="preserve"> the same for LTE LCP and single-shot LCP.</w:t>
      </w:r>
      <w:r w:rsidR="0032285E" w:rsidRPr="00156757">
        <w:rPr>
          <w:rFonts w:ascii="Arial" w:eastAsia="MS Mincho" w:hAnsi="Arial" w:cs="Arial"/>
          <w:sz w:val="20"/>
          <w:szCs w:val="20"/>
        </w:rPr>
        <w:t xml:space="preserve"> </w:t>
      </w:r>
      <w:r w:rsidR="00DC4976" w:rsidRPr="00156757">
        <w:rPr>
          <w:rFonts w:ascii="Arial" w:eastAsia="MS Mincho" w:hAnsi="Arial" w:cs="Arial"/>
          <w:sz w:val="20"/>
          <w:szCs w:val="20"/>
        </w:rPr>
        <w:t>As</w:t>
      </w:r>
      <w:r w:rsidR="006C2220" w:rsidRPr="00156757">
        <w:rPr>
          <w:rFonts w:ascii="Arial" w:eastAsia="MS Mincho" w:hAnsi="Arial" w:cs="Arial"/>
          <w:sz w:val="20"/>
          <w:szCs w:val="20"/>
        </w:rPr>
        <w:t xml:space="preserve"> the test only checks </w:t>
      </w:r>
      <w:r w:rsidR="007C35A3" w:rsidRPr="00156757">
        <w:rPr>
          <w:rFonts w:ascii="Arial" w:eastAsia="MS Mincho" w:hAnsi="Arial" w:cs="Arial"/>
          <w:sz w:val="20"/>
          <w:szCs w:val="20"/>
        </w:rPr>
        <w:t>the data transmitted by the end of the test,</w:t>
      </w:r>
      <w:r w:rsidR="00257542" w:rsidRPr="00156757">
        <w:rPr>
          <w:rFonts w:ascii="Arial" w:eastAsia="MS Mincho" w:hAnsi="Arial" w:cs="Arial"/>
          <w:sz w:val="20"/>
          <w:szCs w:val="20"/>
        </w:rPr>
        <w:t xml:space="preserve"> single</w:t>
      </w:r>
      <w:r w:rsidR="0032285E" w:rsidRPr="00156757">
        <w:rPr>
          <w:rFonts w:ascii="Arial" w:eastAsia="MS Mincho" w:hAnsi="Arial" w:cs="Arial"/>
          <w:sz w:val="20"/>
          <w:szCs w:val="20"/>
        </w:rPr>
        <w:t>-shot LCP passed the LTE conformance test.</w:t>
      </w:r>
    </w:p>
    <w:p w14:paraId="55223517" w14:textId="44ED39FB" w:rsidR="00681A7C" w:rsidRPr="00156757" w:rsidRDefault="00B13F90" w:rsidP="000374EA">
      <w:pPr>
        <w:pStyle w:val="ListParagraph"/>
        <w:numPr>
          <w:ilvl w:val="0"/>
          <w:numId w:val="50"/>
        </w:numPr>
        <w:spacing w:after="240"/>
        <w:jc w:val="both"/>
        <w:rPr>
          <w:rFonts w:ascii="Arial" w:eastAsia="MS Mincho" w:hAnsi="Arial" w:cs="Arial"/>
          <w:sz w:val="20"/>
          <w:szCs w:val="20"/>
        </w:rPr>
      </w:pPr>
      <w:r w:rsidRPr="00156757">
        <w:rPr>
          <w:rFonts w:ascii="Arial" w:eastAsia="MS Mincho" w:hAnsi="Arial" w:cs="Arial"/>
          <w:sz w:val="20"/>
          <w:szCs w:val="20"/>
          <w:u w:val="single"/>
        </w:rPr>
        <w:t>Priority based LCP</w:t>
      </w:r>
      <w:r w:rsidRPr="00156757">
        <w:rPr>
          <w:rFonts w:ascii="Arial" w:eastAsia="MS Mincho" w:hAnsi="Arial" w:cs="Arial"/>
          <w:sz w:val="20"/>
          <w:szCs w:val="20"/>
        </w:rPr>
        <w:t>: Priority based LCP</w:t>
      </w:r>
      <w:r w:rsidR="00755F2C" w:rsidRPr="00156757">
        <w:rPr>
          <w:rFonts w:ascii="Arial" w:eastAsia="MS Mincho" w:hAnsi="Arial" w:cs="Arial"/>
          <w:sz w:val="20"/>
          <w:szCs w:val="20"/>
        </w:rPr>
        <w:t xml:space="preserve"> passed 3 out of 4 runs, failing</w:t>
      </w:r>
      <w:r w:rsidRPr="00156757">
        <w:rPr>
          <w:rFonts w:ascii="Arial" w:eastAsia="MS Mincho" w:hAnsi="Arial" w:cs="Arial"/>
          <w:sz w:val="20"/>
          <w:szCs w:val="20"/>
        </w:rPr>
        <w:t xml:space="preserve"> run3 of the test </w:t>
      </w:r>
      <w:r w:rsidR="00DA4F5C">
        <w:rPr>
          <w:rFonts w:ascii="Arial" w:eastAsia="MS Mincho" w:hAnsi="Arial" w:cs="Arial"/>
          <w:sz w:val="20"/>
          <w:szCs w:val="20"/>
        </w:rPr>
        <w:t>(</w:t>
      </w:r>
      <w:r w:rsidR="00430A73" w:rsidRPr="00156757">
        <w:rPr>
          <w:rFonts w:ascii="Arial" w:eastAsia="MS Mincho" w:hAnsi="Arial" w:cs="Arial"/>
          <w:sz w:val="20"/>
          <w:szCs w:val="20"/>
        </w:rPr>
        <w:t xml:space="preserve">shown </w:t>
      </w:r>
      <w:r w:rsidRPr="00156757">
        <w:rPr>
          <w:rFonts w:ascii="Arial" w:eastAsia="MS Mincho" w:hAnsi="Arial" w:cs="Arial"/>
          <w:sz w:val="20"/>
          <w:szCs w:val="20"/>
        </w:rPr>
        <w:t xml:space="preserve">in </w:t>
      </w:r>
      <w:r w:rsidRPr="00156757">
        <w:rPr>
          <w:rFonts w:ascii="Arial" w:eastAsia="MS Mincho" w:hAnsi="Arial" w:cs="Arial"/>
          <w:sz w:val="20"/>
          <w:szCs w:val="20"/>
        </w:rPr>
        <w:fldChar w:fldCharType="begin"/>
      </w:r>
      <w:r w:rsidRPr="00156757">
        <w:rPr>
          <w:rFonts w:ascii="Arial" w:eastAsia="MS Mincho" w:hAnsi="Arial" w:cs="Arial"/>
          <w:sz w:val="20"/>
          <w:szCs w:val="20"/>
        </w:rPr>
        <w:instrText xml:space="preserve"> REF _Ref481074248 \h </w:instrText>
      </w:r>
      <w:r w:rsidR="00DF32FA" w:rsidRPr="00156757">
        <w:rPr>
          <w:rFonts w:ascii="Arial" w:eastAsia="MS Mincho" w:hAnsi="Arial" w:cs="Arial"/>
          <w:sz w:val="20"/>
          <w:szCs w:val="20"/>
        </w:rPr>
        <w:instrText xml:space="preserve"> \* MERGEFORMAT </w:instrText>
      </w:r>
      <w:r w:rsidRPr="00156757">
        <w:rPr>
          <w:rFonts w:ascii="Arial" w:eastAsia="MS Mincho" w:hAnsi="Arial" w:cs="Arial"/>
          <w:sz w:val="20"/>
          <w:szCs w:val="20"/>
        </w:rPr>
      </w:r>
      <w:r w:rsidRPr="00156757">
        <w:rPr>
          <w:rFonts w:ascii="Arial" w:eastAsia="MS Mincho" w:hAnsi="Arial" w:cs="Arial"/>
          <w:sz w:val="20"/>
          <w:szCs w:val="20"/>
        </w:rPr>
        <w:fldChar w:fldCharType="separate"/>
      </w:r>
      <w:r w:rsidRPr="00156757">
        <w:rPr>
          <w:rFonts w:ascii="Arial" w:eastAsia="MS Mincho" w:hAnsi="Arial" w:cs="Arial"/>
          <w:sz w:val="20"/>
          <w:szCs w:val="20"/>
        </w:rPr>
        <w:t>Figure 5</w:t>
      </w:r>
      <w:r w:rsidRPr="00156757">
        <w:rPr>
          <w:rFonts w:ascii="Arial" w:eastAsia="MS Mincho" w:hAnsi="Arial" w:cs="Arial"/>
          <w:sz w:val="20"/>
          <w:szCs w:val="20"/>
        </w:rPr>
        <w:fldChar w:fldCharType="end"/>
      </w:r>
      <w:r w:rsidR="00DA4F5C">
        <w:rPr>
          <w:rFonts w:ascii="Arial" w:eastAsia="MS Mincho" w:hAnsi="Arial" w:cs="Arial"/>
          <w:sz w:val="20"/>
          <w:szCs w:val="20"/>
        </w:rPr>
        <w:t>)</w:t>
      </w:r>
      <w:r w:rsidR="00240E64" w:rsidRPr="00156757">
        <w:rPr>
          <w:rFonts w:ascii="Arial" w:eastAsia="MS Mincho" w:hAnsi="Arial" w:cs="Arial"/>
          <w:sz w:val="20"/>
          <w:szCs w:val="20"/>
        </w:rPr>
        <w:t xml:space="preserve">. </w:t>
      </w:r>
      <w:r w:rsidR="00F0685B">
        <w:rPr>
          <w:rFonts w:ascii="Arial" w:eastAsia="MS Mincho" w:hAnsi="Arial" w:cs="Arial"/>
          <w:sz w:val="20"/>
          <w:szCs w:val="20"/>
        </w:rPr>
        <w:t>This is because priority inversion takes place in LTE as a result of the PBR mechanism</w:t>
      </w:r>
      <w:r w:rsidR="009A6634">
        <w:rPr>
          <w:rFonts w:ascii="Arial" w:eastAsia="MS Mincho" w:hAnsi="Arial" w:cs="Arial"/>
          <w:sz w:val="20"/>
          <w:szCs w:val="20"/>
        </w:rPr>
        <w:t xml:space="preserve"> for this run</w:t>
      </w:r>
      <w:r w:rsidR="00F82403">
        <w:rPr>
          <w:rFonts w:ascii="Arial" w:eastAsia="MS Mincho" w:hAnsi="Arial" w:cs="Arial"/>
          <w:sz w:val="20"/>
          <w:szCs w:val="20"/>
        </w:rPr>
        <w:t xml:space="preserve">. For </w:t>
      </w:r>
      <w:r w:rsidR="009A6634">
        <w:rPr>
          <w:rFonts w:ascii="Arial" w:eastAsia="MS Mincho" w:hAnsi="Arial" w:cs="Arial"/>
          <w:sz w:val="20"/>
          <w:szCs w:val="20"/>
        </w:rPr>
        <w:t>priority based LCP</w:t>
      </w:r>
      <w:r w:rsidR="00F82403">
        <w:rPr>
          <w:rFonts w:ascii="Arial" w:eastAsia="MS Mincho" w:hAnsi="Arial" w:cs="Arial"/>
          <w:sz w:val="20"/>
          <w:szCs w:val="20"/>
        </w:rPr>
        <w:t xml:space="preserve">, no priority inversion </w:t>
      </w:r>
      <w:r w:rsidR="00F51D17">
        <w:rPr>
          <w:rFonts w:ascii="Arial" w:eastAsia="MS Mincho" w:hAnsi="Arial" w:cs="Arial"/>
          <w:sz w:val="20"/>
          <w:szCs w:val="20"/>
        </w:rPr>
        <w:t>occurs</w:t>
      </w:r>
      <w:r w:rsidR="00F82403">
        <w:rPr>
          <w:rFonts w:ascii="Arial" w:eastAsia="MS Mincho" w:hAnsi="Arial" w:cs="Arial"/>
          <w:sz w:val="20"/>
          <w:szCs w:val="20"/>
        </w:rPr>
        <w:t xml:space="preserve"> and </w:t>
      </w:r>
      <w:r w:rsidR="009A6634">
        <w:rPr>
          <w:rFonts w:ascii="Arial" w:eastAsia="MS Mincho" w:hAnsi="Arial" w:cs="Arial"/>
          <w:sz w:val="20"/>
          <w:szCs w:val="20"/>
        </w:rPr>
        <w:t xml:space="preserve">data from LC2 is </w:t>
      </w:r>
      <w:r w:rsidR="00F82403">
        <w:rPr>
          <w:rFonts w:ascii="Arial" w:eastAsia="MS Mincho" w:hAnsi="Arial" w:cs="Arial"/>
          <w:sz w:val="20"/>
          <w:szCs w:val="20"/>
        </w:rPr>
        <w:t xml:space="preserve">served before lower priority </w:t>
      </w:r>
      <w:r w:rsidR="009A6634">
        <w:rPr>
          <w:rFonts w:ascii="Arial" w:eastAsia="MS Mincho" w:hAnsi="Arial" w:cs="Arial"/>
          <w:sz w:val="20"/>
          <w:szCs w:val="20"/>
        </w:rPr>
        <w:t>LC3</w:t>
      </w:r>
      <w:r w:rsidR="00F0685B">
        <w:rPr>
          <w:rFonts w:ascii="Arial" w:eastAsia="MS Mincho" w:hAnsi="Arial" w:cs="Arial"/>
          <w:sz w:val="20"/>
          <w:szCs w:val="20"/>
        </w:rPr>
        <w:t xml:space="preserve">. </w:t>
      </w:r>
    </w:p>
    <w:p w14:paraId="1C5B8747" w14:textId="57ECAD63" w:rsidR="007E4DFA" w:rsidRPr="00156757" w:rsidRDefault="00F83EB0" w:rsidP="00F83EB0">
      <w:pPr>
        <w:pStyle w:val="Doc-text2"/>
        <w:tabs>
          <w:tab w:val="left" w:pos="340"/>
        </w:tabs>
        <w:ind w:left="0" w:firstLine="0"/>
        <w:jc w:val="center"/>
        <w:rPr>
          <w:szCs w:val="20"/>
        </w:rPr>
      </w:pPr>
      <w:r w:rsidRPr="00156757">
        <w:rPr>
          <w:rFonts w:cs="Arial"/>
          <w:noProof/>
          <w:szCs w:val="20"/>
          <w:lang w:eastAsia="en-US"/>
        </w:rPr>
        <w:drawing>
          <wp:inline distT="0" distB="0" distL="0" distR="0" wp14:anchorId="4EE64FC5" wp14:editId="03E7FA23">
            <wp:extent cx="6992620" cy="26885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92620" cy="2688590"/>
                    </a:xfrm>
                    <a:prstGeom prst="rect">
                      <a:avLst/>
                    </a:prstGeom>
                    <a:noFill/>
                  </pic:spPr>
                </pic:pic>
              </a:graphicData>
            </a:graphic>
          </wp:inline>
        </w:drawing>
      </w:r>
    </w:p>
    <w:p w14:paraId="7E61730D" w14:textId="120FA235" w:rsidR="00002542" w:rsidRPr="00156757" w:rsidRDefault="007E4DFA" w:rsidP="007E4DFA">
      <w:pPr>
        <w:pStyle w:val="Caption"/>
        <w:jc w:val="center"/>
        <w:rPr>
          <w:rFonts w:ascii="Arial" w:eastAsia="MS Mincho" w:hAnsi="Arial"/>
          <w:bCs w:val="0"/>
          <w:color w:val="auto"/>
          <w:sz w:val="20"/>
          <w:szCs w:val="20"/>
        </w:rPr>
      </w:pPr>
      <w:bookmarkStart w:id="11" w:name="_Ref470011611"/>
      <w:r w:rsidRPr="00156757">
        <w:rPr>
          <w:rFonts w:ascii="Arial" w:eastAsia="MS Mincho" w:hAnsi="Arial"/>
          <w:bCs w:val="0"/>
          <w:color w:val="auto"/>
          <w:sz w:val="20"/>
          <w:szCs w:val="20"/>
        </w:rPr>
        <w:t xml:space="preserve">Figure </w:t>
      </w:r>
      <w:r w:rsidR="008E2265" w:rsidRPr="00156757">
        <w:rPr>
          <w:rFonts w:ascii="Arial" w:eastAsia="MS Mincho" w:hAnsi="Arial"/>
          <w:bCs w:val="0"/>
          <w:color w:val="auto"/>
          <w:sz w:val="20"/>
          <w:szCs w:val="20"/>
        </w:rPr>
        <w:fldChar w:fldCharType="begin"/>
      </w:r>
      <w:r w:rsidRPr="00156757">
        <w:rPr>
          <w:rFonts w:ascii="Arial" w:eastAsia="MS Mincho" w:hAnsi="Arial"/>
          <w:bCs w:val="0"/>
          <w:color w:val="auto"/>
          <w:sz w:val="20"/>
          <w:szCs w:val="20"/>
        </w:rPr>
        <w:instrText xml:space="preserve"> SEQ Figure \* ARABIC </w:instrText>
      </w:r>
      <w:r w:rsidR="008E2265" w:rsidRPr="00156757">
        <w:rPr>
          <w:rFonts w:ascii="Arial" w:eastAsia="MS Mincho" w:hAnsi="Arial"/>
          <w:bCs w:val="0"/>
          <w:color w:val="auto"/>
          <w:sz w:val="20"/>
          <w:szCs w:val="20"/>
        </w:rPr>
        <w:fldChar w:fldCharType="separate"/>
      </w:r>
      <w:r w:rsidR="00206140" w:rsidRPr="00156757">
        <w:rPr>
          <w:rFonts w:ascii="Arial" w:eastAsia="MS Mincho" w:hAnsi="Arial"/>
          <w:bCs w:val="0"/>
          <w:noProof/>
          <w:color w:val="auto"/>
          <w:sz w:val="20"/>
          <w:szCs w:val="20"/>
        </w:rPr>
        <w:t>6</w:t>
      </w:r>
      <w:r w:rsidR="008E2265" w:rsidRPr="00156757">
        <w:rPr>
          <w:rFonts w:ascii="Arial" w:eastAsia="MS Mincho" w:hAnsi="Arial"/>
          <w:bCs w:val="0"/>
          <w:color w:val="auto"/>
          <w:sz w:val="20"/>
          <w:szCs w:val="20"/>
        </w:rPr>
        <w:fldChar w:fldCharType="end"/>
      </w:r>
      <w:bookmarkEnd w:id="11"/>
      <w:r w:rsidRPr="00156757">
        <w:rPr>
          <w:rFonts w:ascii="Arial" w:eastAsia="MS Mincho" w:hAnsi="Arial"/>
          <w:bCs w:val="0"/>
          <w:color w:val="auto"/>
          <w:sz w:val="20"/>
          <w:szCs w:val="20"/>
        </w:rPr>
        <w:t>: Comparison of LTE LCP at 1ms rate and single-shot LCP at 0.125ms rate</w:t>
      </w:r>
    </w:p>
    <w:p w14:paraId="4ED60421" w14:textId="77777777" w:rsidR="000374EA" w:rsidRPr="00156757" w:rsidRDefault="000374EA" w:rsidP="000374EA">
      <w:pPr>
        <w:jc w:val="both"/>
        <w:rPr>
          <w:rFonts w:ascii="Arial" w:eastAsia="MS Mincho" w:hAnsi="Arial" w:cs="Arial"/>
        </w:rPr>
      </w:pPr>
      <w:r w:rsidRPr="00156757">
        <w:rPr>
          <w:rFonts w:ascii="Arial" w:eastAsia="MS Mincho" w:hAnsi="Arial" w:cs="Arial"/>
        </w:rPr>
        <w:lastRenderedPageBreak/>
        <w:t xml:space="preserve">In </w:t>
      </w:r>
      <w:r w:rsidRPr="00156757">
        <w:rPr>
          <w:rFonts w:ascii="Arial" w:eastAsia="MS Mincho" w:hAnsi="Arial" w:cs="Arial"/>
        </w:rPr>
        <w:fldChar w:fldCharType="begin"/>
      </w:r>
      <w:r w:rsidRPr="00156757">
        <w:rPr>
          <w:rFonts w:ascii="Arial" w:eastAsia="MS Mincho" w:hAnsi="Arial" w:cs="Arial"/>
        </w:rPr>
        <w:instrText xml:space="preserve"> REF _Ref469913019 \h  \* MERGEFORMAT </w:instrText>
      </w:r>
      <w:r w:rsidRPr="00156757">
        <w:rPr>
          <w:rFonts w:ascii="Arial" w:eastAsia="MS Mincho" w:hAnsi="Arial" w:cs="Arial"/>
        </w:rPr>
      </w:r>
      <w:r w:rsidRPr="00156757">
        <w:rPr>
          <w:rFonts w:ascii="Arial" w:eastAsia="MS Mincho" w:hAnsi="Arial" w:cs="Arial"/>
        </w:rPr>
        <w:fldChar w:fldCharType="separate"/>
      </w:r>
      <w:r w:rsidRPr="00156757">
        <w:rPr>
          <w:rFonts w:ascii="Arial" w:eastAsia="MS Mincho" w:hAnsi="Arial" w:cs="Arial"/>
        </w:rPr>
        <w:t>Figure 5</w:t>
      </w:r>
      <w:r w:rsidRPr="00156757">
        <w:rPr>
          <w:rFonts w:ascii="Arial" w:eastAsia="MS Mincho" w:hAnsi="Arial" w:cs="Arial"/>
        </w:rPr>
        <w:fldChar w:fldCharType="end"/>
      </w:r>
      <w:r w:rsidRPr="00156757">
        <w:rPr>
          <w:rFonts w:ascii="Arial" w:eastAsia="MS Mincho" w:hAnsi="Arial" w:cs="Arial"/>
        </w:rPr>
        <w:t xml:space="preserve"> it can be seen that the single-shot LCP is, in effect, a coarse variant of LCP in LTE. As the TTI duration reduces, i.e. with different numerology, this coarseness of the algorithm reduces. To illustrate this, a test was run based on the same scenario 7.1.4.3. For the reference LTE LCP, the test was run with the duration between grants reduced to 1ms. For single-shot LCP, the test was run with duration between grants reduced to 0.125ms and the grant size reduced by 1/8th of the grant in the LTE case. The results can be seen in </w:t>
      </w:r>
      <w:r w:rsidRPr="00156757">
        <w:rPr>
          <w:rFonts w:ascii="Arial" w:eastAsia="MS Mincho" w:hAnsi="Arial" w:cs="Arial"/>
        </w:rPr>
        <w:fldChar w:fldCharType="begin"/>
      </w:r>
      <w:r w:rsidRPr="00156757">
        <w:rPr>
          <w:rFonts w:ascii="Arial" w:eastAsia="MS Mincho" w:hAnsi="Arial" w:cs="Arial"/>
        </w:rPr>
        <w:instrText xml:space="preserve"> REF _Ref470011611 \h  \* MERGEFORMAT </w:instrText>
      </w:r>
      <w:r w:rsidRPr="00156757">
        <w:rPr>
          <w:rFonts w:ascii="Arial" w:eastAsia="MS Mincho" w:hAnsi="Arial" w:cs="Arial"/>
        </w:rPr>
      </w:r>
      <w:r w:rsidRPr="00156757">
        <w:rPr>
          <w:rFonts w:ascii="Arial" w:eastAsia="MS Mincho" w:hAnsi="Arial" w:cs="Arial"/>
        </w:rPr>
        <w:fldChar w:fldCharType="separate"/>
      </w:r>
      <w:r w:rsidRPr="00156757">
        <w:rPr>
          <w:rFonts w:ascii="Arial" w:eastAsia="MS Mincho" w:hAnsi="Arial" w:cs="Arial"/>
        </w:rPr>
        <w:t>Figure 6</w:t>
      </w:r>
      <w:r w:rsidRPr="00156757">
        <w:rPr>
          <w:rFonts w:ascii="Arial" w:eastAsia="MS Mincho" w:hAnsi="Arial" w:cs="Arial"/>
        </w:rPr>
        <w:fldChar w:fldCharType="end"/>
      </w:r>
      <w:r w:rsidRPr="00156757">
        <w:rPr>
          <w:rFonts w:ascii="Arial" w:eastAsia="MS Mincho" w:hAnsi="Arial" w:cs="Arial"/>
        </w:rPr>
        <w:t>, where the single-shot LCP performs similar to LCP in LTE.</w:t>
      </w:r>
    </w:p>
    <w:p w14:paraId="3677CD2A" w14:textId="504D7641" w:rsidR="003D391D" w:rsidRPr="00156757" w:rsidRDefault="003D391D" w:rsidP="003D391D">
      <w:pPr>
        <w:pStyle w:val="Doc-text2"/>
        <w:tabs>
          <w:tab w:val="left" w:pos="340"/>
        </w:tabs>
        <w:ind w:left="0" w:firstLine="0"/>
        <w:jc w:val="both"/>
        <w:rPr>
          <w:rFonts w:cs="Arial"/>
          <w:szCs w:val="20"/>
        </w:rPr>
      </w:pPr>
      <w:r w:rsidRPr="00156757">
        <w:rPr>
          <w:rFonts w:cs="Arial"/>
          <w:szCs w:val="20"/>
        </w:rPr>
        <w:t xml:space="preserve">To compare the QoS maintenance </w:t>
      </w:r>
      <w:r w:rsidR="00A02BB6" w:rsidRPr="00156757">
        <w:rPr>
          <w:rFonts w:cs="Arial"/>
          <w:szCs w:val="20"/>
        </w:rPr>
        <w:t xml:space="preserve">of single-shot LCP </w:t>
      </w:r>
      <w:r w:rsidRPr="00156757">
        <w:rPr>
          <w:rFonts w:cs="Arial"/>
          <w:szCs w:val="20"/>
        </w:rPr>
        <w:t xml:space="preserve">over the long term, another simulation was run with similar logical channel settings as test 7.1.4.3 but with infinite amount of data available on each of the channels. A periodic grant of 1200 bytes was provided every 10ms. The results in </w:t>
      </w:r>
      <w:r w:rsidRPr="00156757">
        <w:rPr>
          <w:rFonts w:cs="Arial"/>
          <w:szCs w:val="20"/>
        </w:rPr>
        <w:fldChar w:fldCharType="begin"/>
      </w:r>
      <w:r w:rsidRPr="00156757">
        <w:rPr>
          <w:rFonts w:cs="Arial"/>
          <w:szCs w:val="20"/>
        </w:rPr>
        <w:instrText xml:space="preserve"> REF _Ref469913954 \h </w:instrText>
      </w:r>
      <w:r w:rsidR="00156757">
        <w:rPr>
          <w:rFonts w:cs="Arial"/>
          <w:szCs w:val="20"/>
        </w:rPr>
        <w:instrText xml:space="preserve"> \* MERGEFORMAT </w:instrText>
      </w:r>
      <w:r w:rsidRPr="00156757">
        <w:rPr>
          <w:rFonts w:cs="Arial"/>
          <w:szCs w:val="20"/>
        </w:rPr>
      </w:r>
      <w:r w:rsidRPr="00156757">
        <w:rPr>
          <w:rFonts w:cs="Arial"/>
          <w:szCs w:val="20"/>
        </w:rPr>
        <w:fldChar w:fldCharType="separate"/>
      </w:r>
      <w:r w:rsidR="0032285E" w:rsidRPr="00156757">
        <w:rPr>
          <w:szCs w:val="20"/>
        </w:rPr>
        <w:t xml:space="preserve">Figure </w:t>
      </w:r>
      <w:r w:rsidR="0032285E" w:rsidRPr="00156757">
        <w:rPr>
          <w:bCs/>
          <w:noProof/>
          <w:szCs w:val="20"/>
        </w:rPr>
        <w:t>7</w:t>
      </w:r>
      <w:r w:rsidRPr="00156757">
        <w:rPr>
          <w:rFonts w:cs="Arial"/>
          <w:szCs w:val="20"/>
        </w:rPr>
        <w:fldChar w:fldCharType="end"/>
      </w:r>
      <w:r w:rsidRPr="00156757">
        <w:rPr>
          <w:rFonts w:cs="Arial"/>
          <w:szCs w:val="20"/>
        </w:rPr>
        <w:t xml:space="preserve"> </w:t>
      </w:r>
      <w:r w:rsidR="00C31D1B" w:rsidRPr="00156757">
        <w:rPr>
          <w:rFonts w:cs="Arial"/>
          <w:szCs w:val="20"/>
        </w:rPr>
        <w:t xml:space="preserve">show </w:t>
      </w:r>
      <w:r w:rsidRPr="00156757">
        <w:rPr>
          <w:rFonts w:cs="Arial"/>
          <w:szCs w:val="20"/>
        </w:rPr>
        <w:t xml:space="preserve">that QoS is maintained on average over time. It can also be seen in </w:t>
      </w:r>
      <w:r w:rsidR="006708B1" w:rsidRPr="00156757">
        <w:rPr>
          <w:rFonts w:cs="Arial"/>
          <w:szCs w:val="20"/>
        </w:rPr>
        <w:fldChar w:fldCharType="begin"/>
      </w:r>
      <w:r w:rsidR="006708B1" w:rsidRPr="00156757">
        <w:rPr>
          <w:rFonts w:cs="Arial"/>
          <w:szCs w:val="20"/>
        </w:rPr>
        <w:instrText xml:space="preserve"> REF _Ref481074248 \h  \* MERGEFORMAT </w:instrText>
      </w:r>
      <w:r w:rsidR="006708B1" w:rsidRPr="00156757">
        <w:rPr>
          <w:rFonts w:cs="Arial"/>
          <w:szCs w:val="20"/>
        </w:rPr>
      </w:r>
      <w:r w:rsidR="006708B1" w:rsidRPr="00156757">
        <w:rPr>
          <w:rFonts w:cs="Arial"/>
          <w:szCs w:val="20"/>
        </w:rPr>
        <w:fldChar w:fldCharType="separate"/>
      </w:r>
      <w:r w:rsidR="006708B1" w:rsidRPr="00156757">
        <w:rPr>
          <w:rFonts w:cs="Arial"/>
          <w:szCs w:val="20"/>
        </w:rPr>
        <w:t>Figure</w:t>
      </w:r>
      <w:r w:rsidR="00945C54" w:rsidRPr="00156757">
        <w:rPr>
          <w:rFonts w:cs="Arial"/>
          <w:szCs w:val="20"/>
        </w:rPr>
        <w:t>s</w:t>
      </w:r>
      <w:r w:rsidR="006708B1" w:rsidRPr="00156757">
        <w:rPr>
          <w:rFonts w:cs="Arial"/>
          <w:szCs w:val="20"/>
        </w:rPr>
        <w:t xml:space="preserve"> 5</w:t>
      </w:r>
      <w:r w:rsidR="006708B1" w:rsidRPr="00156757">
        <w:rPr>
          <w:rFonts w:cs="Arial"/>
          <w:szCs w:val="20"/>
        </w:rPr>
        <w:fldChar w:fldCharType="end"/>
      </w:r>
      <w:r w:rsidR="00410BB9" w:rsidRPr="00156757">
        <w:rPr>
          <w:rFonts w:cs="Arial"/>
          <w:szCs w:val="20"/>
        </w:rPr>
        <w:t xml:space="preserve"> </w:t>
      </w:r>
      <w:r w:rsidRPr="00156757">
        <w:rPr>
          <w:rFonts w:cs="Arial"/>
          <w:szCs w:val="20"/>
        </w:rPr>
        <w:t xml:space="preserve">and </w:t>
      </w:r>
      <w:r w:rsidRPr="00156757">
        <w:rPr>
          <w:rFonts w:cs="Arial"/>
          <w:szCs w:val="20"/>
        </w:rPr>
        <w:fldChar w:fldCharType="begin"/>
      </w:r>
      <w:r w:rsidRPr="00156757">
        <w:rPr>
          <w:rFonts w:cs="Arial"/>
          <w:szCs w:val="20"/>
        </w:rPr>
        <w:instrText xml:space="preserve"> REF _Ref469913954 \h </w:instrText>
      </w:r>
      <w:r w:rsidR="00156757">
        <w:rPr>
          <w:rFonts w:cs="Arial"/>
          <w:szCs w:val="20"/>
        </w:rPr>
        <w:instrText xml:space="preserve"> \* MERGEFORMAT </w:instrText>
      </w:r>
      <w:r w:rsidRPr="00156757">
        <w:rPr>
          <w:rFonts w:cs="Arial"/>
          <w:szCs w:val="20"/>
        </w:rPr>
      </w:r>
      <w:r w:rsidRPr="00156757">
        <w:rPr>
          <w:rFonts w:cs="Arial"/>
          <w:szCs w:val="20"/>
        </w:rPr>
        <w:fldChar w:fldCharType="separate"/>
      </w:r>
      <w:r w:rsidR="0032285E" w:rsidRPr="00156757">
        <w:rPr>
          <w:bCs/>
          <w:noProof/>
          <w:szCs w:val="20"/>
        </w:rPr>
        <w:t>7</w:t>
      </w:r>
      <w:r w:rsidRPr="00156757">
        <w:rPr>
          <w:rFonts w:cs="Arial"/>
          <w:szCs w:val="20"/>
        </w:rPr>
        <w:fldChar w:fldCharType="end"/>
      </w:r>
      <w:r w:rsidRPr="00156757">
        <w:rPr>
          <w:rFonts w:cs="Arial"/>
          <w:szCs w:val="20"/>
        </w:rPr>
        <w:t xml:space="preserve">  that starvation of lower priority channels does not occur</w:t>
      </w:r>
      <w:r w:rsidR="005F6E5F" w:rsidRPr="00156757">
        <w:rPr>
          <w:rFonts w:cs="Arial"/>
          <w:szCs w:val="20"/>
        </w:rPr>
        <w:t xml:space="preserve"> over time</w:t>
      </w:r>
      <w:r w:rsidRPr="00156757">
        <w:rPr>
          <w:rFonts w:cs="Arial"/>
          <w:szCs w:val="20"/>
        </w:rPr>
        <w:t>.</w:t>
      </w:r>
    </w:p>
    <w:p w14:paraId="7B87A5C4" w14:textId="77777777" w:rsidR="00DB3E23" w:rsidRPr="00156757" w:rsidRDefault="00DB3E23" w:rsidP="009C2047">
      <w:pPr>
        <w:pStyle w:val="Doc-text2"/>
        <w:tabs>
          <w:tab w:val="left" w:pos="340"/>
        </w:tabs>
        <w:ind w:left="0" w:firstLine="0"/>
        <w:jc w:val="both"/>
        <w:rPr>
          <w:rFonts w:cs="Arial"/>
          <w:szCs w:val="20"/>
        </w:rPr>
      </w:pPr>
    </w:p>
    <w:p w14:paraId="1DEF4DB6" w14:textId="603A0B5F" w:rsidR="00DB3E23" w:rsidRPr="00156757" w:rsidRDefault="002A0F14" w:rsidP="00DB3E23">
      <w:pPr>
        <w:pStyle w:val="Doc-text2"/>
        <w:keepNext/>
        <w:tabs>
          <w:tab w:val="left" w:pos="340"/>
        </w:tabs>
        <w:ind w:left="0" w:firstLine="0"/>
        <w:jc w:val="center"/>
        <w:rPr>
          <w:szCs w:val="20"/>
        </w:rPr>
      </w:pPr>
      <w:r>
        <w:rPr>
          <w:noProof/>
          <w:szCs w:val="20"/>
          <w:lang w:eastAsia="en-US"/>
        </w:rPr>
        <w:drawing>
          <wp:inline distT="0" distB="0" distL="0" distR="0" wp14:anchorId="7B88350E" wp14:editId="2F977396">
            <wp:extent cx="6718300" cy="2084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18300" cy="2084705"/>
                    </a:xfrm>
                    <a:prstGeom prst="rect">
                      <a:avLst/>
                    </a:prstGeom>
                    <a:noFill/>
                  </pic:spPr>
                </pic:pic>
              </a:graphicData>
            </a:graphic>
          </wp:inline>
        </w:drawing>
      </w:r>
    </w:p>
    <w:p w14:paraId="7FEE3038" w14:textId="745AC6CC" w:rsidR="00C4323B" w:rsidRPr="00156757" w:rsidRDefault="00DB3E23" w:rsidP="008D68A3">
      <w:pPr>
        <w:pStyle w:val="Caption"/>
        <w:jc w:val="center"/>
        <w:rPr>
          <w:rFonts w:ascii="Arial" w:eastAsia="MS Mincho" w:hAnsi="Arial"/>
          <w:bCs w:val="0"/>
          <w:color w:val="auto"/>
          <w:sz w:val="20"/>
          <w:szCs w:val="20"/>
        </w:rPr>
      </w:pPr>
      <w:bookmarkStart w:id="12" w:name="_Ref469913954"/>
      <w:r w:rsidRPr="00156757">
        <w:rPr>
          <w:rFonts w:ascii="Arial" w:eastAsia="MS Mincho" w:hAnsi="Arial"/>
          <w:bCs w:val="0"/>
          <w:color w:val="auto"/>
          <w:sz w:val="20"/>
          <w:szCs w:val="20"/>
        </w:rPr>
        <w:t xml:space="preserve">Figure </w:t>
      </w:r>
      <w:r w:rsidR="008E2265" w:rsidRPr="00156757">
        <w:rPr>
          <w:rFonts w:ascii="Arial" w:eastAsia="MS Mincho" w:hAnsi="Arial"/>
          <w:bCs w:val="0"/>
          <w:color w:val="auto"/>
          <w:sz w:val="20"/>
          <w:szCs w:val="20"/>
        </w:rPr>
        <w:fldChar w:fldCharType="begin"/>
      </w:r>
      <w:r w:rsidRPr="00156757">
        <w:rPr>
          <w:rFonts w:ascii="Arial" w:eastAsia="MS Mincho" w:hAnsi="Arial"/>
          <w:bCs w:val="0"/>
          <w:color w:val="auto"/>
          <w:sz w:val="20"/>
          <w:szCs w:val="20"/>
        </w:rPr>
        <w:instrText xml:space="preserve"> SEQ Figure \* ARABIC </w:instrText>
      </w:r>
      <w:r w:rsidR="008E2265" w:rsidRPr="00156757">
        <w:rPr>
          <w:rFonts w:ascii="Arial" w:eastAsia="MS Mincho" w:hAnsi="Arial"/>
          <w:bCs w:val="0"/>
          <w:color w:val="auto"/>
          <w:sz w:val="20"/>
          <w:szCs w:val="20"/>
        </w:rPr>
        <w:fldChar w:fldCharType="separate"/>
      </w:r>
      <w:r w:rsidR="00206140" w:rsidRPr="00156757">
        <w:rPr>
          <w:rFonts w:ascii="Arial" w:eastAsia="MS Mincho" w:hAnsi="Arial"/>
          <w:bCs w:val="0"/>
          <w:noProof/>
          <w:color w:val="auto"/>
          <w:sz w:val="20"/>
          <w:szCs w:val="20"/>
        </w:rPr>
        <w:t>7</w:t>
      </w:r>
      <w:r w:rsidR="008E2265" w:rsidRPr="00156757">
        <w:rPr>
          <w:rFonts w:ascii="Arial" w:eastAsia="MS Mincho" w:hAnsi="Arial"/>
          <w:bCs w:val="0"/>
          <w:color w:val="auto"/>
          <w:sz w:val="20"/>
          <w:szCs w:val="20"/>
        </w:rPr>
        <w:fldChar w:fldCharType="end"/>
      </w:r>
      <w:bookmarkEnd w:id="12"/>
      <w:r w:rsidRPr="00156757">
        <w:rPr>
          <w:rFonts w:ascii="Arial" w:eastAsia="MS Mincho" w:hAnsi="Arial"/>
          <w:bCs w:val="0"/>
          <w:color w:val="auto"/>
          <w:sz w:val="20"/>
          <w:szCs w:val="20"/>
        </w:rPr>
        <w:t>: Comparison of LTE LCP and single shot LCP over time</w:t>
      </w:r>
    </w:p>
    <w:p w14:paraId="6FBCDE06" w14:textId="741124F9" w:rsidR="00B56486" w:rsidRPr="00A97834" w:rsidRDefault="00A97834" w:rsidP="00A97834">
      <w:pPr>
        <w:pStyle w:val="Heading2"/>
        <w:rPr>
          <w:lang w:val="en-US" w:eastAsia="ko-KR"/>
        </w:rPr>
      </w:pPr>
      <w:r>
        <w:rPr>
          <w:lang w:val="en-US" w:eastAsia="ko-KR"/>
        </w:rPr>
        <w:t>4.3</w:t>
      </w:r>
      <w:r w:rsidR="00B56486" w:rsidRPr="00A97834">
        <w:rPr>
          <w:lang w:val="en-US" w:eastAsia="ko-KR"/>
        </w:rPr>
        <w:t xml:space="preserve"> Real-time processing </w:t>
      </w:r>
      <w:r w:rsidR="00DF706F" w:rsidRPr="00A97834">
        <w:rPr>
          <w:lang w:val="en-US" w:eastAsia="ko-KR"/>
        </w:rPr>
        <w:t>impact</w:t>
      </w:r>
    </w:p>
    <w:p w14:paraId="48438DFA" w14:textId="2F198C51" w:rsidR="00DF706F" w:rsidRPr="00DA62E1" w:rsidRDefault="00C310F8" w:rsidP="00DA62E1">
      <w:pPr>
        <w:jc w:val="both"/>
        <w:rPr>
          <w:rFonts w:ascii="Arial" w:eastAsia="MS Mincho" w:hAnsi="Arial" w:cs="Arial"/>
          <w:szCs w:val="24"/>
        </w:rPr>
      </w:pPr>
      <w:r w:rsidRPr="00DA62E1">
        <w:rPr>
          <w:rFonts w:ascii="Arial" w:eastAsia="MS Mincho" w:hAnsi="Arial" w:cs="Arial"/>
          <w:szCs w:val="24"/>
        </w:rPr>
        <w:t>With single-shot LCP</w:t>
      </w:r>
      <w:r w:rsidR="00DA62E1" w:rsidRPr="00DA62E1">
        <w:rPr>
          <w:rFonts w:ascii="Arial" w:eastAsia="MS Mincho" w:hAnsi="Arial" w:cs="Arial"/>
          <w:szCs w:val="24"/>
        </w:rPr>
        <w:t xml:space="preserve"> and priority based LCP</w:t>
      </w:r>
      <w:r w:rsidRPr="00DA62E1">
        <w:rPr>
          <w:rFonts w:ascii="Arial" w:eastAsia="MS Mincho" w:hAnsi="Arial" w:cs="Arial"/>
          <w:szCs w:val="24"/>
        </w:rPr>
        <w:t>, all the data on the logical channel</w:t>
      </w:r>
      <w:r w:rsidR="00B56486" w:rsidRPr="00DA62E1">
        <w:rPr>
          <w:rFonts w:ascii="Arial" w:eastAsia="MS Mincho" w:hAnsi="Arial" w:cs="Arial"/>
          <w:szCs w:val="24"/>
        </w:rPr>
        <w:t xml:space="preserve"> is transmitted</w:t>
      </w:r>
      <w:r w:rsidRPr="00DA62E1">
        <w:rPr>
          <w:rFonts w:ascii="Arial" w:eastAsia="MS Mincho" w:hAnsi="Arial" w:cs="Arial"/>
          <w:szCs w:val="24"/>
        </w:rPr>
        <w:t xml:space="preserve"> when served</w:t>
      </w:r>
      <w:r w:rsidR="00B56486" w:rsidRPr="00DA62E1">
        <w:rPr>
          <w:rFonts w:ascii="Arial" w:eastAsia="MS Mincho" w:hAnsi="Arial" w:cs="Arial"/>
          <w:szCs w:val="24"/>
        </w:rPr>
        <w:t>. This makes the preparation of data for transmission independent of the grant</w:t>
      </w:r>
      <w:r w:rsidR="00B5310C" w:rsidRPr="00DA62E1">
        <w:rPr>
          <w:rFonts w:ascii="Arial" w:eastAsia="MS Mincho" w:hAnsi="Arial" w:cs="Arial"/>
          <w:szCs w:val="24"/>
        </w:rPr>
        <w:t xml:space="preserve"> reception</w:t>
      </w:r>
      <w:r w:rsidR="00B56486" w:rsidRPr="00DA62E1">
        <w:rPr>
          <w:rFonts w:ascii="Arial" w:eastAsia="MS Mincho" w:hAnsi="Arial" w:cs="Arial"/>
          <w:szCs w:val="24"/>
        </w:rPr>
        <w:t>.</w:t>
      </w:r>
      <w:r w:rsidR="00033D3C" w:rsidRPr="00DA62E1">
        <w:rPr>
          <w:rFonts w:ascii="Arial" w:eastAsia="MS Mincho" w:hAnsi="Arial" w:cs="Arial"/>
          <w:szCs w:val="24"/>
        </w:rPr>
        <w:t xml:space="preserve"> Prior to grant reception, the order in which logical channels are to be served is known.</w:t>
      </w:r>
      <w:r w:rsidR="00B56486" w:rsidRPr="00DA62E1">
        <w:rPr>
          <w:rFonts w:ascii="Arial" w:eastAsia="MS Mincho" w:hAnsi="Arial" w:cs="Arial"/>
          <w:szCs w:val="24"/>
        </w:rPr>
        <w:t xml:space="preserve"> Once the grant is received, the </w:t>
      </w:r>
      <w:r w:rsidR="00B5310C" w:rsidRPr="00DA62E1">
        <w:rPr>
          <w:rFonts w:ascii="Arial" w:eastAsia="MS Mincho" w:hAnsi="Arial" w:cs="Arial"/>
          <w:szCs w:val="24"/>
        </w:rPr>
        <w:t xml:space="preserve">only </w:t>
      </w:r>
      <w:r w:rsidR="00B56486" w:rsidRPr="00DA62E1">
        <w:rPr>
          <w:rFonts w:ascii="Arial" w:eastAsia="MS Mincho" w:hAnsi="Arial" w:cs="Arial"/>
          <w:szCs w:val="24"/>
        </w:rPr>
        <w:t xml:space="preserve">decision to be made in real-time is whether </w:t>
      </w:r>
      <w:r w:rsidR="00924A32" w:rsidRPr="00DA62E1">
        <w:rPr>
          <w:rFonts w:ascii="Arial" w:eastAsia="MS Mincho" w:hAnsi="Arial" w:cs="Arial"/>
          <w:szCs w:val="24"/>
        </w:rPr>
        <w:t>segmentation</w:t>
      </w:r>
      <w:r w:rsidR="00B56486" w:rsidRPr="00DA62E1">
        <w:rPr>
          <w:rFonts w:ascii="Arial" w:eastAsia="MS Mincho" w:hAnsi="Arial" w:cs="Arial"/>
          <w:szCs w:val="24"/>
        </w:rPr>
        <w:t xml:space="preserve"> needs to take place </w:t>
      </w:r>
      <w:r w:rsidR="00B5310C" w:rsidRPr="00DA62E1">
        <w:rPr>
          <w:rFonts w:ascii="Arial" w:eastAsia="MS Mincho" w:hAnsi="Arial" w:cs="Arial"/>
          <w:szCs w:val="24"/>
        </w:rPr>
        <w:t>or if padding needs to be added at the end of the transport block</w:t>
      </w:r>
      <w:r w:rsidR="00B56486" w:rsidRPr="00DA62E1">
        <w:rPr>
          <w:rFonts w:ascii="Arial" w:eastAsia="MS Mincho" w:hAnsi="Arial" w:cs="Arial"/>
          <w:szCs w:val="24"/>
        </w:rPr>
        <w:t xml:space="preserve"> depending on the size of the grant.</w:t>
      </w:r>
    </w:p>
    <w:p w14:paraId="62AA78CC" w14:textId="2B895A29" w:rsidR="00B86DC0" w:rsidRDefault="008C4346" w:rsidP="00DA62E1">
      <w:pPr>
        <w:jc w:val="both"/>
        <w:rPr>
          <w:rFonts w:ascii="Arial" w:eastAsia="MS Mincho" w:hAnsi="Arial" w:cs="Arial"/>
          <w:b/>
          <w:szCs w:val="24"/>
        </w:rPr>
      </w:pPr>
      <w:r w:rsidRPr="00DA62E1">
        <w:rPr>
          <w:rFonts w:ascii="Arial" w:eastAsia="MS Mincho" w:hAnsi="Arial" w:cs="Arial"/>
          <w:b/>
          <w:szCs w:val="24"/>
        </w:rPr>
        <w:t xml:space="preserve">Observation </w:t>
      </w:r>
      <w:r w:rsidR="00DF706F" w:rsidRPr="00DA62E1">
        <w:rPr>
          <w:rFonts w:ascii="Arial" w:eastAsia="MS Mincho" w:hAnsi="Arial" w:cs="Arial"/>
          <w:b/>
          <w:szCs w:val="24"/>
        </w:rPr>
        <w:t>2</w:t>
      </w:r>
      <w:r w:rsidRPr="00DA62E1">
        <w:rPr>
          <w:rFonts w:ascii="Arial" w:eastAsia="MS Mincho" w:hAnsi="Arial" w:cs="Arial"/>
          <w:b/>
          <w:szCs w:val="24"/>
        </w:rPr>
        <w:t>: Single shot LCP</w:t>
      </w:r>
      <w:r w:rsidR="000C546F" w:rsidRPr="00DA62E1">
        <w:rPr>
          <w:rFonts w:ascii="Arial" w:eastAsia="MS Mincho" w:hAnsi="Arial" w:cs="Arial"/>
          <w:b/>
          <w:szCs w:val="24"/>
        </w:rPr>
        <w:t xml:space="preserve"> has lower processing requirements,</w:t>
      </w:r>
      <w:r w:rsidRPr="00DA62E1">
        <w:rPr>
          <w:rFonts w:ascii="Arial" w:eastAsia="MS Mincho" w:hAnsi="Arial" w:cs="Arial"/>
          <w:b/>
          <w:szCs w:val="24"/>
        </w:rPr>
        <w:t xml:space="preserve"> </w:t>
      </w:r>
      <w:r w:rsidR="00FA502E" w:rsidRPr="00DA62E1">
        <w:rPr>
          <w:rFonts w:ascii="Arial" w:eastAsia="MS Mincho" w:hAnsi="Arial" w:cs="Arial"/>
          <w:b/>
          <w:szCs w:val="24"/>
        </w:rPr>
        <w:t>satisfies</w:t>
      </w:r>
      <w:r w:rsidRPr="00DA62E1">
        <w:rPr>
          <w:rFonts w:ascii="Arial" w:eastAsia="MS Mincho" w:hAnsi="Arial" w:cs="Arial"/>
          <w:b/>
          <w:szCs w:val="24"/>
        </w:rPr>
        <w:t xml:space="preserve"> QoS requirements,</w:t>
      </w:r>
      <w:r w:rsidR="00146AF8" w:rsidRPr="00DA62E1">
        <w:rPr>
          <w:rFonts w:ascii="Arial" w:eastAsia="MS Mincho" w:hAnsi="Arial" w:cs="Arial"/>
          <w:b/>
          <w:szCs w:val="24"/>
        </w:rPr>
        <w:t xml:space="preserve"> converges to LTE LCP </w:t>
      </w:r>
      <w:r w:rsidR="000C546F" w:rsidRPr="00DA62E1">
        <w:rPr>
          <w:rFonts w:ascii="Arial" w:eastAsia="MS Mincho" w:hAnsi="Arial" w:cs="Arial"/>
          <w:b/>
          <w:szCs w:val="24"/>
        </w:rPr>
        <w:t>with smaller TTIs</w:t>
      </w:r>
      <w:r w:rsidR="00146AF8" w:rsidRPr="00DA62E1">
        <w:rPr>
          <w:rFonts w:ascii="Arial" w:eastAsia="MS Mincho" w:hAnsi="Arial" w:cs="Arial"/>
          <w:b/>
          <w:szCs w:val="24"/>
        </w:rPr>
        <w:t>,</w:t>
      </w:r>
      <w:r w:rsidRPr="00DA62E1">
        <w:rPr>
          <w:rFonts w:ascii="Arial" w:eastAsia="MS Mincho" w:hAnsi="Arial" w:cs="Arial"/>
          <w:b/>
          <w:szCs w:val="24"/>
        </w:rPr>
        <w:t xml:space="preserve"> does not lead to starvation, and enables offline LCP processing</w:t>
      </w:r>
    </w:p>
    <w:p w14:paraId="0228BAD9" w14:textId="45D4A999" w:rsidR="00DA62E1" w:rsidRDefault="00DA62E1" w:rsidP="00DA62E1">
      <w:pPr>
        <w:jc w:val="both"/>
        <w:rPr>
          <w:rFonts w:ascii="Arial" w:eastAsia="MS Mincho" w:hAnsi="Arial" w:cs="Arial"/>
          <w:b/>
          <w:szCs w:val="24"/>
        </w:rPr>
      </w:pPr>
      <w:r>
        <w:rPr>
          <w:rFonts w:ascii="Arial" w:eastAsia="MS Mincho" w:hAnsi="Arial" w:cs="Arial"/>
          <w:b/>
          <w:szCs w:val="24"/>
        </w:rPr>
        <w:t>Observation 3: Priority based LCP has very low processing requirements making it hardware friendly</w:t>
      </w:r>
      <w:r w:rsidR="00510F72">
        <w:rPr>
          <w:rFonts w:ascii="Arial" w:eastAsia="MS Mincho" w:hAnsi="Arial" w:cs="Arial"/>
          <w:b/>
          <w:szCs w:val="24"/>
        </w:rPr>
        <w:t>, does not lead to priority inversion of data</w:t>
      </w:r>
      <w:r>
        <w:rPr>
          <w:rFonts w:ascii="Arial" w:eastAsia="MS Mincho" w:hAnsi="Arial" w:cs="Arial"/>
          <w:b/>
          <w:szCs w:val="24"/>
        </w:rPr>
        <w:t xml:space="preserve"> and enables offline LCP processing</w:t>
      </w:r>
    </w:p>
    <w:p w14:paraId="4A52B4A9" w14:textId="160C560A" w:rsidR="009C705B" w:rsidRDefault="00A97834" w:rsidP="002A7EDA">
      <w:pPr>
        <w:pStyle w:val="Heading1"/>
        <w:ind w:left="0" w:firstLine="0"/>
        <w:rPr>
          <w:lang w:val="en-US" w:eastAsia="ko-KR"/>
        </w:rPr>
      </w:pPr>
      <w:r>
        <w:rPr>
          <w:lang w:val="en-US" w:eastAsia="ko-KR"/>
        </w:rPr>
        <w:t>5</w:t>
      </w:r>
      <w:r w:rsidR="000C2A92">
        <w:rPr>
          <w:lang w:val="en-US" w:eastAsia="ko-KR"/>
        </w:rPr>
        <w:t xml:space="preserve"> Conclusions</w:t>
      </w:r>
    </w:p>
    <w:p w14:paraId="5BAE775A" w14:textId="19018438" w:rsidR="00417E33" w:rsidRPr="00DE1583" w:rsidRDefault="00417E33" w:rsidP="00DE1583">
      <w:pPr>
        <w:jc w:val="both"/>
        <w:rPr>
          <w:rFonts w:ascii="Arial" w:eastAsia="MS Mincho" w:hAnsi="Arial" w:cs="Arial"/>
          <w:szCs w:val="24"/>
        </w:rPr>
      </w:pPr>
      <w:r w:rsidRPr="00DE1583">
        <w:rPr>
          <w:rFonts w:ascii="Arial" w:eastAsia="MS Mincho" w:hAnsi="Arial" w:cs="Arial"/>
          <w:szCs w:val="24"/>
        </w:rPr>
        <w:t>In this contribution, we have discussed the impact of logical channel</w:t>
      </w:r>
      <w:r w:rsidR="0009374C" w:rsidRPr="00DE1583">
        <w:rPr>
          <w:rFonts w:ascii="Arial" w:eastAsia="MS Mincho" w:hAnsi="Arial" w:cs="Arial"/>
          <w:szCs w:val="24"/>
        </w:rPr>
        <w:t xml:space="preserve"> prioritiz</w:t>
      </w:r>
      <w:r w:rsidRPr="00DE1583">
        <w:rPr>
          <w:rFonts w:ascii="Arial" w:eastAsia="MS Mincho" w:hAnsi="Arial" w:cs="Arial"/>
          <w:szCs w:val="24"/>
        </w:rPr>
        <w:t>ation on</w:t>
      </w:r>
      <w:r w:rsidR="00924A32" w:rsidRPr="00DE1583">
        <w:rPr>
          <w:rFonts w:ascii="Arial" w:eastAsia="MS Mincho" w:hAnsi="Arial" w:cs="Arial"/>
          <w:szCs w:val="24"/>
        </w:rPr>
        <w:t xml:space="preserve"> </w:t>
      </w:r>
      <w:r w:rsidRPr="00DE1583">
        <w:rPr>
          <w:rFonts w:ascii="Arial" w:eastAsia="MS Mincho" w:hAnsi="Arial" w:cs="Arial"/>
          <w:szCs w:val="24"/>
        </w:rPr>
        <w:t xml:space="preserve">NR and have put forward </w:t>
      </w:r>
      <w:r w:rsidR="00B86DC0" w:rsidRPr="00DE1583">
        <w:rPr>
          <w:rFonts w:ascii="Arial" w:eastAsia="MS Mincho" w:hAnsi="Arial" w:cs="Arial"/>
          <w:szCs w:val="24"/>
        </w:rPr>
        <w:t>an alternative</w:t>
      </w:r>
      <w:r w:rsidRPr="00DE1583">
        <w:rPr>
          <w:rFonts w:ascii="Arial" w:eastAsia="MS Mincho" w:hAnsi="Arial" w:cs="Arial"/>
          <w:szCs w:val="24"/>
        </w:rPr>
        <w:t xml:space="preserve"> to mitigate its impact on the UL turn-around time. </w:t>
      </w:r>
      <w:r w:rsidR="00B86DC0" w:rsidRPr="00DE1583">
        <w:rPr>
          <w:rFonts w:ascii="Arial" w:eastAsia="MS Mincho" w:hAnsi="Arial" w:cs="Arial"/>
          <w:szCs w:val="24"/>
        </w:rPr>
        <w:t>The observations we make are</w:t>
      </w:r>
      <w:r w:rsidRPr="00DE1583">
        <w:rPr>
          <w:rFonts w:ascii="Arial" w:eastAsia="MS Mincho" w:hAnsi="Arial" w:cs="Arial"/>
          <w:szCs w:val="24"/>
        </w:rPr>
        <w:t>:</w:t>
      </w:r>
    </w:p>
    <w:p w14:paraId="3EEF877E" w14:textId="77777777" w:rsidR="00DE1583" w:rsidRPr="00267ED8" w:rsidRDefault="00DE1583" w:rsidP="00DE1583">
      <w:pPr>
        <w:rPr>
          <w:rFonts w:ascii="Arial" w:eastAsia="MS Mincho" w:hAnsi="Arial"/>
          <w:b/>
          <w:szCs w:val="24"/>
        </w:rPr>
      </w:pPr>
      <w:r w:rsidRPr="00267ED8">
        <w:rPr>
          <w:rFonts w:ascii="Arial" w:eastAsia="MS Mincho" w:hAnsi="Arial"/>
          <w:b/>
          <w:szCs w:val="24"/>
        </w:rPr>
        <w:t>Observation</w:t>
      </w:r>
      <w:r>
        <w:rPr>
          <w:rFonts w:ascii="Arial" w:eastAsia="MS Mincho" w:hAnsi="Arial"/>
          <w:b/>
          <w:szCs w:val="24"/>
        </w:rPr>
        <w:t xml:space="preserve"> 1</w:t>
      </w:r>
      <w:r w:rsidRPr="00267ED8">
        <w:rPr>
          <w:rFonts w:ascii="Arial" w:eastAsia="MS Mincho" w:hAnsi="Arial"/>
          <w:b/>
          <w:szCs w:val="24"/>
        </w:rPr>
        <w:t xml:space="preserve">: </w:t>
      </w:r>
      <w:r>
        <w:rPr>
          <w:rFonts w:ascii="Arial" w:eastAsia="MS Mincho" w:hAnsi="Arial"/>
          <w:b/>
          <w:szCs w:val="24"/>
        </w:rPr>
        <w:t>The complexity of LCP in LTE makes it challenging for NR scenarios.</w:t>
      </w:r>
    </w:p>
    <w:p w14:paraId="7BE52AFD" w14:textId="77777777" w:rsidR="002D69D3" w:rsidRPr="00DE1583" w:rsidRDefault="002D69D3" w:rsidP="002D69D3">
      <w:pPr>
        <w:jc w:val="both"/>
        <w:rPr>
          <w:rFonts w:ascii="Arial" w:eastAsia="MS Mincho" w:hAnsi="Arial" w:cs="Arial"/>
          <w:b/>
          <w:szCs w:val="24"/>
        </w:rPr>
      </w:pPr>
      <w:r w:rsidRPr="00DE1583">
        <w:rPr>
          <w:rFonts w:ascii="Arial" w:eastAsia="MS Mincho" w:hAnsi="Arial" w:cs="Arial"/>
          <w:b/>
          <w:szCs w:val="24"/>
        </w:rPr>
        <w:t>Observation 2: Single shot LCP has lower processing requirements, satisfies QoS requirements, converges to LTE LCP with smaller TTIs, does not lead to starvation, and enables offline LCP processing</w:t>
      </w:r>
    </w:p>
    <w:p w14:paraId="59C314B1" w14:textId="3FC7C5A2" w:rsidR="002D69D3" w:rsidRPr="00DE1583" w:rsidRDefault="002D69D3" w:rsidP="002D69D3">
      <w:pPr>
        <w:jc w:val="both"/>
        <w:rPr>
          <w:rFonts w:ascii="Arial" w:eastAsia="MS Mincho" w:hAnsi="Arial" w:cs="Arial"/>
          <w:b/>
          <w:szCs w:val="24"/>
        </w:rPr>
      </w:pPr>
      <w:r w:rsidRPr="00DE1583">
        <w:rPr>
          <w:rFonts w:ascii="Arial" w:eastAsia="MS Mincho" w:hAnsi="Arial" w:cs="Arial"/>
          <w:b/>
          <w:szCs w:val="24"/>
        </w:rPr>
        <w:t>Observation 3: Priority based LCP has very low processing requirements making it hardware friendly, does not lead to priority inversion of data and enables offline LCP processing</w:t>
      </w:r>
    </w:p>
    <w:p w14:paraId="5D447795" w14:textId="77777777" w:rsidR="00417E33" w:rsidRPr="00DE1583" w:rsidRDefault="00B3414D" w:rsidP="00DE1583">
      <w:pPr>
        <w:jc w:val="both"/>
        <w:rPr>
          <w:rFonts w:ascii="Arial" w:eastAsia="MS Mincho" w:hAnsi="Arial" w:cs="Arial"/>
          <w:szCs w:val="24"/>
        </w:rPr>
      </w:pPr>
      <w:r w:rsidRPr="00DE1583">
        <w:rPr>
          <w:rFonts w:ascii="Arial" w:eastAsia="MS Mincho" w:hAnsi="Arial" w:cs="Arial"/>
          <w:szCs w:val="24"/>
        </w:rPr>
        <w:t>We would like to propose that:</w:t>
      </w:r>
    </w:p>
    <w:p w14:paraId="48C3E861" w14:textId="77777777" w:rsidR="0042007B" w:rsidRPr="00DE1583" w:rsidRDefault="0042007B" w:rsidP="0042007B">
      <w:pPr>
        <w:jc w:val="both"/>
        <w:rPr>
          <w:rFonts w:ascii="Arial" w:eastAsia="MS Mincho" w:hAnsi="Arial" w:cs="Arial"/>
          <w:b/>
          <w:szCs w:val="24"/>
        </w:rPr>
      </w:pPr>
      <w:r w:rsidRPr="00DE1583">
        <w:rPr>
          <w:rFonts w:ascii="Arial" w:eastAsia="MS Mincho" w:hAnsi="Arial" w:cs="Arial"/>
          <w:b/>
          <w:szCs w:val="24"/>
        </w:rPr>
        <w:t>Proposal 1: If PBR is seen to be needed for NR, RAN2 is requested to consider an LCP design that maintains PBR on average rather than attempting to meet PBR every TTI</w:t>
      </w:r>
    </w:p>
    <w:p w14:paraId="5F7C2F18" w14:textId="77777777" w:rsidR="0042007B" w:rsidRPr="00DE1583" w:rsidRDefault="0042007B" w:rsidP="00DE1583">
      <w:pPr>
        <w:jc w:val="both"/>
        <w:rPr>
          <w:rFonts w:ascii="Arial" w:eastAsia="MS Mincho" w:hAnsi="Arial" w:cs="Arial"/>
          <w:b/>
          <w:szCs w:val="24"/>
        </w:rPr>
      </w:pPr>
      <w:r w:rsidRPr="00DE1583">
        <w:rPr>
          <w:rFonts w:ascii="Arial" w:eastAsia="MS Mincho" w:hAnsi="Arial" w:cs="Arial"/>
          <w:b/>
          <w:szCs w:val="24"/>
        </w:rPr>
        <w:t xml:space="preserve">Proposal 2: If PBR is not needed for NR, RAN2 is requested to consider a simpler priority based LCP design </w:t>
      </w:r>
    </w:p>
    <w:p w14:paraId="330A4C0A" w14:textId="77777777" w:rsidR="00EF622C" w:rsidRDefault="00753406"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2D13FB8B" w14:textId="77777777" w:rsidR="0071328C" w:rsidRPr="0071328C" w:rsidRDefault="0071328C" w:rsidP="0071328C">
      <w:pPr>
        <w:pStyle w:val="ListParagraph"/>
        <w:numPr>
          <w:ilvl w:val="0"/>
          <w:numId w:val="21"/>
        </w:numPr>
        <w:spacing w:after="60"/>
        <w:rPr>
          <w:rFonts w:ascii="Arial" w:hAnsi="Arial" w:cs="Arial"/>
          <w:sz w:val="20"/>
          <w:szCs w:val="20"/>
          <w:lang w:eastAsia="ko-KR"/>
        </w:rPr>
      </w:pPr>
      <w:bookmarkStart w:id="13" w:name="_Ref470258823"/>
      <w:bookmarkStart w:id="14" w:name="_Ref469926464"/>
      <w:r w:rsidRPr="00B80972">
        <w:rPr>
          <w:rFonts w:ascii="Arial" w:hAnsi="Arial" w:cs="Arial"/>
          <w:sz w:val="20"/>
          <w:szCs w:val="20"/>
          <w:lang w:eastAsia="ko-KR"/>
        </w:rPr>
        <w:t>3GPP TS</w:t>
      </w:r>
      <w:r>
        <w:rPr>
          <w:rFonts w:ascii="Arial" w:hAnsi="Arial" w:cs="Arial"/>
          <w:sz w:val="20"/>
          <w:szCs w:val="20"/>
          <w:lang w:eastAsia="ko-KR"/>
        </w:rPr>
        <w:t xml:space="preserve"> 38.912: </w:t>
      </w:r>
      <w:r w:rsidRPr="0071328C">
        <w:rPr>
          <w:rFonts w:ascii="Arial" w:hAnsi="Arial" w:cs="Arial"/>
          <w:sz w:val="20"/>
          <w:szCs w:val="20"/>
          <w:lang w:eastAsia="ko-KR"/>
        </w:rPr>
        <w:t>Study on New Radio (NR) Access Technology</w:t>
      </w:r>
    </w:p>
    <w:p w14:paraId="5D491F05" w14:textId="63967A1F" w:rsidR="007A0E8E" w:rsidRPr="00505F59" w:rsidRDefault="009F636F" w:rsidP="00CA0E26">
      <w:pPr>
        <w:pStyle w:val="ListParagraph"/>
        <w:numPr>
          <w:ilvl w:val="0"/>
          <w:numId w:val="21"/>
        </w:numPr>
        <w:spacing w:after="60"/>
        <w:rPr>
          <w:rFonts w:ascii="Arial" w:hAnsi="Arial" w:cs="Arial"/>
          <w:sz w:val="20"/>
          <w:szCs w:val="20"/>
          <w:lang w:eastAsia="ko-KR"/>
        </w:rPr>
      </w:pPr>
      <w:bookmarkStart w:id="15" w:name="_Ref477507236"/>
      <w:r w:rsidRPr="009F636F">
        <w:rPr>
          <w:rFonts w:ascii="Arial" w:hAnsi="Arial" w:cs="Arial" w:hint="eastAsia"/>
          <w:sz w:val="20"/>
          <w:szCs w:val="20"/>
          <w:lang w:val="en-US" w:eastAsia="ko-KR"/>
        </w:rPr>
        <w:lastRenderedPageBreak/>
        <w:t>R1-1610540</w:t>
      </w:r>
      <w:r>
        <w:rPr>
          <w:rFonts w:ascii="Arial" w:hAnsi="Arial" w:cs="Arial"/>
          <w:sz w:val="20"/>
          <w:szCs w:val="20"/>
          <w:lang w:eastAsia="ko-KR"/>
        </w:rPr>
        <w:t xml:space="preserve">: </w:t>
      </w:r>
      <w:r w:rsidRPr="009F636F">
        <w:rPr>
          <w:rFonts w:ascii="Arial" w:hAnsi="Arial" w:cs="Arial" w:hint="eastAsia"/>
          <w:sz w:val="20"/>
          <w:szCs w:val="20"/>
          <w:lang w:val="en-US" w:eastAsia="ko-KR"/>
        </w:rPr>
        <w:t>WF on slot</w:t>
      </w:r>
      <w:bookmarkEnd w:id="13"/>
      <w:bookmarkEnd w:id="15"/>
      <w:bookmarkEnd w:id="14"/>
    </w:p>
    <w:p w14:paraId="1DA8B438" w14:textId="5B65AF1A" w:rsidR="00C26B7B" w:rsidRPr="00C26B7B" w:rsidRDefault="00B80972" w:rsidP="00C26B7B">
      <w:pPr>
        <w:pStyle w:val="ListParagraph"/>
        <w:numPr>
          <w:ilvl w:val="0"/>
          <w:numId w:val="21"/>
        </w:numPr>
        <w:spacing w:after="60"/>
        <w:rPr>
          <w:rFonts w:ascii="Arial" w:hAnsi="Arial" w:cs="Arial"/>
          <w:sz w:val="20"/>
          <w:szCs w:val="20"/>
          <w:lang w:eastAsia="ko-KR"/>
        </w:rPr>
      </w:pPr>
      <w:bookmarkStart w:id="16" w:name="_Ref469927351"/>
      <w:r w:rsidRPr="00B80972">
        <w:rPr>
          <w:rFonts w:ascii="Arial" w:hAnsi="Arial" w:cs="Arial"/>
          <w:sz w:val="20"/>
          <w:szCs w:val="20"/>
          <w:lang w:eastAsia="ko-KR"/>
        </w:rPr>
        <w:t>3GPP TS 36.523-1: Evolved Universal Terrestrial Radio Access (E-UTRA) and Evolved Packet Core (EPC); User Equipment (UE) conformance specification; Part 1: Protocol conformance specification</w:t>
      </w:r>
      <w:bookmarkEnd w:id="16"/>
    </w:p>
    <w:sectPr w:rsidR="00C26B7B" w:rsidRPr="00C26B7B" w:rsidSect="009D5235">
      <w:headerReference w:type="even" r:id="rId15"/>
      <w:headerReference w:type="default" r:id="rId16"/>
      <w:footerReference w:type="even" r:id="rId17"/>
      <w:footerReference w:type="default" r:id="rId18"/>
      <w:headerReference w:type="first" r:id="rId19"/>
      <w:footerReference w:type="first" r:id="rId20"/>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3DD4" w14:textId="77777777" w:rsidR="0036662B" w:rsidRDefault="0036662B">
      <w:r>
        <w:separator/>
      </w:r>
    </w:p>
  </w:endnote>
  <w:endnote w:type="continuationSeparator" w:id="0">
    <w:p w14:paraId="70B71396"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84A5" w14:textId="77777777" w:rsidR="00A54EA1" w:rsidRDefault="00A54E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1679F" w14:textId="77777777" w:rsidR="00A54EA1" w:rsidRDefault="00A54E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E569" w14:textId="77777777" w:rsidR="00A54EA1" w:rsidRDefault="00A54E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9BD29" w14:textId="77777777" w:rsidR="0036662B" w:rsidRDefault="0036662B">
      <w:r>
        <w:separator/>
      </w:r>
    </w:p>
  </w:footnote>
  <w:footnote w:type="continuationSeparator" w:id="0">
    <w:p w14:paraId="22358199" w14:textId="77777777"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264E5" w14:textId="77777777" w:rsidR="00A54EA1" w:rsidRDefault="00A54E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CFC34" w14:textId="77777777" w:rsidR="00A54EA1" w:rsidRDefault="00A54E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B742E" w14:textId="77777777" w:rsidR="00A54EA1" w:rsidRDefault="00A54E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66A98"/>
    <w:multiLevelType w:val="hybridMultilevel"/>
    <w:tmpl w:val="582E65BE"/>
    <w:lvl w:ilvl="0" w:tplc="3F589A56">
      <w:numFmt w:val="bullet"/>
      <w:lvlText w:val="-"/>
      <w:lvlJc w:val="left"/>
      <w:pPr>
        <w:ind w:left="1080" w:hanging="360"/>
      </w:pPr>
      <w:rPr>
        <w:rFonts w:ascii="Bookman Old Style" w:eastAsiaTheme="minorEastAsia" w:hAnsi="Bookman Old Style"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544209"/>
    <w:multiLevelType w:val="hybridMultilevel"/>
    <w:tmpl w:val="10D61D3E"/>
    <w:lvl w:ilvl="0" w:tplc="55B222CC">
      <w:start w:val="1"/>
      <w:numFmt w:val="bullet"/>
      <w:lvlText w:val="•"/>
      <w:lvlJc w:val="left"/>
      <w:pPr>
        <w:tabs>
          <w:tab w:val="num" w:pos="720"/>
        </w:tabs>
        <w:ind w:left="720" w:hanging="360"/>
      </w:pPr>
      <w:rPr>
        <w:rFonts w:ascii="Arial" w:hAnsi="Arial" w:hint="default"/>
      </w:rPr>
    </w:lvl>
    <w:lvl w:ilvl="1" w:tplc="75580C54">
      <w:start w:val="582"/>
      <w:numFmt w:val="bullet"/>
      <w:lvlText w:val="–"/>
      <w:lvlJc w:val="left"/>
      <w:pPr>
        <w:tabs>
          <w:tab w:val="num" w:pos="1440"/>
        </w:tabs>
        <w:ind w:left="1440" w:hanging="360"/>
      </w:pPr>
      <w:rPr>
        <w:rFonts w:ascii="Calibri Light" w:hAnsi="Calibri Light" w:hint="default"/>
      </w:rPr>
    </w:lvl>
    <w:lvl w:ilvl="2" w:tplc="688EB14E">
      <w:start w:val="582"/>
      <w:numFmt w:val="bullet"/>
      <w:lvlText w:val="-"/>
      <w:lvlJc w:val="left"/>
      <w:pPr>
        <w:tabs>
          <w:tab w:val="num" w:pos="2160"/>
        </w:tabs>
        <w:ind w:left="2160" w:hanging="360"/>
      </w:pPr>
      <w:rPr>
        <w:rFonts w:ascii="Arial" w:hAnsi="Arial" w:hint="default"/>
      </w:rPr>
    </w:lvl>
    <w:lvl w:ilvl="3" w:tplc="6E9A88A6" w:tentative="1">
      <w:start w:val="1"/>
      <w:numFmt w:val="bullet"/>
      <w:lvlText w:val="•"/>
      <w:lvlJc w:val="left"/>
      <w:pPr>
        <w:tabs>
          <w:tab w:val="num" w:pos="2880"/>
        </w:tabs>
        <w:ind w:left="2880" w:hanging="360"/>
      </w:pPr>
      <w:rPr>
        <w:rFonts w:ascii="Arial" w:hAnsi="Arial" w:hint="default"/>
      </w:rPr>
    </w:lvl>
    <w:lvl w:ilvl="4" w:tplc="C2D62D2A" w:tentative="1">
      <w:start w:val="1"/>
      <w:numFmt w:val="bullet"/>
      <w:lvlText w:val="•"/>
      <w:lvlJc w:val="left"/>
      <w:pPr>
        <w:tabs>
          <w:tab w:val="num" w:pos="3600"/>
        </w:tabs>
        <w:ind w:left="3600" w:hanging="360"/>
      </w:pPr>
      <w:rPr>
        <w:rFonts w:ascii="Arial" w:hAnsi="Arial" w:hint="default"/>
      </w:rPr>
    </w:lvl>
    <w:lvl w:ilvl="5" w:tplc="1A14EED8" w:tentative="1">
      <w:start w:val="1"/>
      <w:numFmt w:val="bullet"/>
      <w:lvlText w:val="•"/>
      <w:lvlJc w:val="left"/>
      <w:pPr>
        <w:tabs>
          <w:tab w:val="num" w:pos="4320"/>
        </w:tabs>
        <w:ind w:left="4320" w:hanging="360"/>
      </w:pPr>
      <w:rPr>
        <w:rFonts w:ascii="Arial" w:hAnsi="Arial" w:hint="default"/>
      </w:rPr>
    </w:lvl>
    <w:lvl w:ilvl="6" w:tplc="63B80AD6" w:tentative="1">
      <w:start w:val="1"/>
      <w:numFmt w:val="bullet"/>
      <w:lvlText w:val="•"/>
      <w:lvlJc w:val="left"/>
      <w:pPr>
        <w:tabs>
          <w:tab w:val="num" w:pos="5040"/>
        </w:tabs>
        <w:ind w:left="5040" w:hanging="360"/>
      </w:pPr>
      <w:rPr>
        <w:rFonts w:ascii="Arial" w:hAnsi="Arial" w:hint="default"/>
      </w:rPr>
    </w:lvl>
    <w:lvl w:ilvl="7" w:tplc="212AC952" w:tentative="1">
      <w:start w:val="1"/>
      <w:numFmt w:val="bullet"/>
      <w:lvlText w:val="•"/>
      <w:lvlJc w:val="left"/>
      <w:pPr>
        <w:tabs>
          <w:tab w:val="num" w:pos="5760"/>
        </w:tabs>
        <w:ind w:left="5760" w:hanging="360"/>
      </w:pPr>
      <w:rPr>
        <w:rFonts w:ascii="Arial" w:hAnsi="Arial" w:hint="default"/>
      </w:rPr>
    </w:lvl>
    <w:lvl w:ilvl="8" w:tplc="0D583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60FAB"/>
    <w:multiLevelType w:val="hybridMultilevel"/>
    <w:tmpl w:val="D5164EC2"/>
    <w:lvl w:ilvl="0" w:tplc="E7EE2BF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3F7A05"/>
    <w:multiLevelType w:val="hybridMultilevel"/>
    <w:tmpl w:val="DC485222"/>
    <w:lvl w:ilvl="0" w:tplc="73B6A958">
      <w:start w:val="1"/>
      <w:numFmt w:val="bullet"/>
      <w:lvlText w:val="•"/>
      <w:lvlJc w:val="left"/>
      <w:pPr>
        <w:tabs>
          <w:tab w:val="num" w:pos="720"/>
        </w:tabs>
        <w:ind w:left="720" w:hanging="360"/>
      </w:pPr>
      <w:rPr>
        <w:rFonts w:ascii="Arial" w:hAnsi="Arial" w:hint="default"/>
      </w:rPr>
    </w:lvl>
    <w:lvl w:ilvl="1" w:tplc="28383062" w:tentative="1">
      <w:start w:val="1"/>
      <w:numFmt w:val="bullet"/>
      <w:lvlText w:val="•"/>
      <w:lvlJc w:val="left"/>
      <w:pPr>
        <w:tabs>
          <w:tab w:val="num" w:pos="1440"/>
        </w:tabs>
        <w:ind w:left="1440" w:hanging="360"/>
      </w:pPr>
      <w:rPr>
        <w:rFonts w:ascii="Arial" w:hAnsi="Arial" w:hint="default"/>
      </w:rPr>
    </w:lvl>
    <w:lvl w:ilvl="2" w:tplc="696E0682" w:tentative="1">
      <w:start w:val="1"/>
      <w:numFmt w:val="bullet"/>
      <w:lvlText w:val="•"/>
      <w:lvlJc w:val="left"/>
      <w:pPr>
        <w:tabs>
          <w:tab w:val="num" w:pos="2160"/>
        </w:tabs>
        <w:ind w:left="2160" w:hanging="360"/>
      </w:pPr>
      <w:rPr>
        <w:rFonts w:ascii="Arial" w:hAnsi="Arial" w:hint="default"/>
      </w:rPr>
    </w:lvl>
    <w:lvl w:ilvl="3" w:tplc="EB641772" w:tentative="1">
      <w:start w:val="1"/>
      <w:numFmt w:val="bullet"/>
      <w:lvlText w:val="•"/>
      <w:lvlJc w:val="left"/>
      <w:pPr>
        <w:tabs>
          <w:tab w:val="num" w:pos="2880"/>
        </w:tabs>
        <w:ind w:left="2880" w:hanging="360"/>
      </w:pPr>
      <w:rPr>
        <w:rFonts w:ascii="Arial" w:hAnsi="Arial" w:hint="default"/>
      </w:rPr>
    </w:lvl>
    <w:lvl w:ilvl="4" w:tplc="B2E44A4A" w:tentative="1">
      <w:start w:val="1"/>
      <w:numFmt w:val="bullet"/>
      <w:lvlText w:val="•"/>
      <w:lvlJc w:val="left"/>
      <w:pPr>
        <w:tabs>
          <w:tab w:val="num" w:pos="3600"/>
        </w:tabs>
        <w:ind w:left="3600" w:hanging="360"/>
      </w:pPr>
      <w:rPr>
        <w:rFonts w:ascii="Arial" w:hAnsi="Arial" w:hint="default"/>
      </w:rPr>
    </w:lvl>
    <w:lvl w:ilvl="5" w:tplc="78B4EE6A" w:tentative="1">
      <w:start w:val="1"/>
      <w:numFmt w:val="bullet"/>
      <w:lvlText w:val="•"/>
      <w:lvlJc w:val="left"/>
      <w:pPr>
        <w:tabs>
          <w:tab w:val="num" w:pos="4320"/>
        </w:tabs>
        <w:ind w:left="4320" w:hanging="360"/>
      </w:pPr>
      <w:rPr>
        <w:rFonts w:ascii="Arial" w:hAnsi="Arial" w:hint="default"/>
      </w:rPr>
    </w:lvl>
    <w:lvl w:ilvl="6" w:tplc="14823402" w:tentative="1">
      <w:start w:val="1"/>
      <w:numFmt w:val="bullet"/>
      <w:lvlText w:val="•"/>
      <w:lvlJc w:val="left"/>
      <w:pPr>
        <w:tabs>
          <w:tab w:val="num" w:pos="5040"/>
        </w:tabs>
        <w:ind w:left="5040" w:hanging="360"/>
      </w:pPr>
      <w:rPr>
        <w:rFonts w:ascii="Arial" w:hAnsi="Arial" w:hint="default"/>
      </w:rPr>
    </w:lvl>
    <w:lvl w:ilvl="7" w:tplc="965814AC" w:tentative="1">
      <w:start w:val="1"/>
      <w:numFmt w:val="bullet"/>
      <w:lvlText w:val="•"/>
      <w:lvlJc w:val="left"/>
      <w:pPr>
        <w:tabs>
          <w:tab w:val="num" w:pos="5760"/>
        </w:tabs>
        <w:ind w:left="5760" w:hanging="360"/>
      </w:pPr>
      <w:rPr>
        <w:rFonts w:ascii="Arial" w:hAnsi="Arial" w:hint="default"/>
      </w:rPr>
    </w:lvl>
    <w:lvl w:ilvl="8" w:tplc="5E94D8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35473"/>
    <w:multiLevelType w:val="hybridMultilevel"/>
    <w:tmpl w:val="2758BDFC"/>
    <w:lvl w:ilvl="0" w:tplc="FC4A5D42">
      <w:start w:val="1"/>
      <w:numFmt w:val="bullet"/>
      <w:lvlText w:val="•"/>
      <w:lvlJc w:val="left"/>
      <w:pPr>
        <w:tabs>
          <w:tab w:val="num" w:pos="720"/>
        </w:tabs>
        <w:ind w:left="720" w:hanging="360"/>
      </w:pPr>
      <w:rPr>
        <w:rFonts w:ascii="Arial" w:hAnsi="Arial" w:hint="default"/>
      </w:rPr>
    </w:lvl>
    <w:lvl w:ilvl="1" w:tplc="0E949B18">
      <w:start w:val="1015"/>
      <w:numFmt w:val="bullet"/>
      <w:lvlText w:val="–"/>
      <w:lvlJc w:val="left"/>
      <w:pPr>
        <w:tabs>
          <w:tab w:val="num" w:pos="1440"/>
        </w:tabs>
        <w:ind w:left="1440" w:hanging="360"/>
      </w:pPr>
      <w:rPr>
        <w:rFonts w:ascii="Calibri Light" w:hAnsi="Calibri Light" w:hint="default"/>
      </w:rPr>
    </w:lvl>
    <w:lvl w:ilvl="2" w:tplc="6C546D64">
      <w:start w:val="1015"/>
      <w:numFmt w:val="bullet"/>
      <w:lvlText w:val="-"/>
      <w:lvlJc w:val="left"/>
      <w:pPr>
        <w:tabs>
          <w:tab w:val="num" w:pos="2160"/>
        </w:tabs>
        <w:ind w:left="2160" w:hanging="360"/>
      </w:pPr>
      <w:rPr>
        <w:rFonts w:ascii="Arial" w:hAnsi="Arial" w:hint="default"/>
      </w:rPr>
    </w:lvl>
    <w:lvl w:ilvl="3" w:tplc="1D6E8A0C" w:tentative="1">
      <w:start w:val="1"/>
      <w:numFmt w:val="bullet"/>
      <w:lvlText w:val="•"/>
      <w:lvlJc w:val="left"/>
      <w:pPr>
        <w:tabs>
          <w:tab w:val="num" w:pos="2880"/>
        </w:tabs>
        <w:ind w:left="2880" w:hanging="360"/>
      </w:pPr>
      <w:rPr>
        <w:rFonts w:ascii="Arial" w:hAnsi="Arial" w:hint="default"/>
      </w:rPr>
    </w:lvl>
    <w:lvl w:ilvl="4" w:tplc="6100C4AC" w:tentative="1">
      <w:start w:val="1"/>
      <w:numFmt w:val="bullet"/>
      <w:lvlText w:val="•"/>
      <w:lvlJc w:val="left"/>
      <w:pPr>
        <w:tabs>
          <w:tab w:val="num" w:pos="3600"/>
        </w:tabs>
        <w:ind w:left="3600" w:hanging="360"/>
      </w:pPr>
      <w:rPr>
        <w:rFonts w:ascii="Arial" w:hAnsi="Arial" w:hint="default"/>
      </w:rPr>
    </w:lvl>
    <w:lvl w:ilvl="5" w:tplc="6D34C0E4" w:tentative="1">
      <w:start w:val="1"/>
      <w:numFmt w:val="bullet"/>
      <w:lvlText w:val="•"/>
      <w:lvlJc w:val="left"/>
      <w:pPr>
        <w:tabs>
          <w:tab w:val="num" w:pos="4320"/>
        </w:tabs>
        <w:ind w:left="4320" w:hanging="360"/>
      </w:pPr>
      <w:rPr>
        <w:rFonts w:ascii="Arial" w:hAnsi="Arial" w:hint="default"/>
      </w:rPr>
    </w:lvl>
    <w:lvl w:ilvl="6" w:tplc="80105E6E" w:tentative="1">
      <w:start w:val="1"/>
      <w:numFmt w:val="bullet"/>
      <w:lvlText w:val="•"/>
      <w:lvlJc w:val="left"/>
      <w:pPr>
        <w:tabs>
          <w:tab w:val="num" w:pos="5040"/>
        </w:tabs>
        <w:ind w:left="5040" w:hanging="360"/>
      </w:pPr>
      <w:rPr>
        <w:rFonts w:ascii="Arial" w:hAnsi="Arial" w:hint="default"/>
      </w:rPr>
    </w:lvl>
    <w:lvl w:ilvl="7" w:tplc="1EC269E8" w:tentative="1">
      <w:start w:val="1"/>
      <w:numFmt w:val="bullet"/>
      <w:lvlText w:val="•"/>
      <w:lvlJc w:val="left"/>
      <w:pPr>
        <w:tabs>
          <w:tab w:val="num" w:pos="5760"/>
        </w:tabs>
        <w:ind w:left="5760" w:hanging="360"/>
      </w:pPr>
      <w:rPr>
        <w:rFonts w:ascii="Arial" w:hAnsi="Arial" w:hint="default"/>
      </w:rPr>
    </w:lvl>
    <w:lvl w:ilvl="8" w:tplc="58A893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2"/>
  </w:num>
  <w:num w:numId="3">
    <w:abstractNumId w:val="19"/>
  </w:num>
  <w:num w:numId="4">
    <w:abstractNumId w:val="9"/>
  </w:num>
  <w:num w:numId="5">
    <w:abstractNumId w:val="47"/>
  </w:num>
  <w:num w:numId="6">
    <w:abstractNumId w:val="31"/>
  </w:num>
  <w:num w:numId="7">
    <w:abstractNumId w:val="27"/>
  </w:num>
  <w:num w:numId="8">
    <w:abstractNumId w:val="13"/>
  </w:num>
  <w:num w:numId="9">
    <w:abstractNumId w:val="36"/>
  </w:num>
  <w:num w:numId="10">
    <w:abstractNumId w:val="14"/>
  </w:num>
  <w:num w:numId="11">
    <w:abstractNumId w:val="4"/>
  </w:num>
  <w:num w:numId="12">
    <w:abstractNumId w:val="3"/>
  </w:num>
  <w:num w:numId="13">
    <w:abstractNumId w:val="37"/>
  </w:num>
  <w:num w:numId="14">
    <w:abstractNumId w:val="39"/>
  </w:num>
  <w:num w:numId="15">
    <w:abstractNumId w:val="15"/>
  </w:num>
  <w:num w:numId="16">
    <w:abstractNumId w:val="43"/>
  </w:num>
  <w:num w:numId="17">
    <w:abstractNumId w:val="25"/>
  </w:num>
  <w:num w:numId="18">
    <w:abstractNumId w:val="44"/>
  </w:num>
  <w:num w:numId="19">
    <w:abstractNumId w:val="41"/>
  </w:num>
  <w:num w:numId="20">
    <w:abstractNumId w:val="20"/>
  </w:num>
  <w:num w:numId="21">
    <w:abstractNumId w:val="0"/>
  </w:num>
  <w:num w:numId="22">
    <w:abstractNumId w:val="26"/>
  </w:num>
  <w:num w:numId="23">
    <w:abstractNumId w:val="11"/>
  </w:num>
  <w:num w:numId="24">
    <w:abstractNumId w:val="21"/>
  </w:num>
  <w:num w:numId="25">
    <w:abstractNumId w:val="2"/>
  </w:num>
  <w:num w:numId="26">
    <w:abstractNumId w:val="29"/>
  </w:num>
  <w:num w:numId="27">
    <w:abstractNumId w:val="46"/>
  </w:num>
  <w:num w:numId="28">
    <w:abstractNumId w:val="30"/>
  </w:num>
  <w:num w:numId="29">
    <w:abstractNumId w:val="38"/>
  </w:num>
  <w:num w:numId="30">
    <w:abstractNumId w:val="35"/>
  </w:num>
  <w:num w:numId="31">
    <w:abstractNumId w:val="24"/>
  </w:num>
  <w:num w:numId="32">
    <w:abstractNumId w:val="18"/>
  </w:num>
  <w:num w:numId="33">
    <w:abstractNumId w:val="32"/>
  </w:num>
  <w:num w:numId="34">
    <w:abstractNumId w:val="17"/>
  </w:num>
  <w:num w:numId="35">
    <w:abstractNumId w:val="8"/>
  </w:num>
  <w:num w:numId="36">
    <w:abstractNumId w:val="1"/>
  </w:num>
  <w:num w:numId="37">
    <w:abstractNumId w:val="33"/>
  </w:num>
  <w:num w:numId="38">
    <w:abstractNumId w:val="5"/>
  </w:num>
  <w:num w:numId="39">
    <w:abstractNumId w:val="22"/>
  </w:num>
  <w:num w:numId="40">
    <w:abstractNumId w:val="48"/>
  </w:num>
  <w:num w:numId="41">
    <w:abstractNumId w:val="40"/>
  </w:num>
  <w:num w:numId="42">
    <w:abstractNumId w:val="10"/>
  </w:num>
  <w:num w:numId="43">
    <w:abstractNumId w:val="34"/>
  </w:num>
  <w:num w:numId="44">
    <w:abstractNumId w:val="7"/>
  </w:num>
  <w:num w:numId="45">
    <w:abstractNumId w:val="28"/>
  </w:num>
  <w:num w:numId="46">
    <w:abstractNumId w:val="49"/>
  </w:num>
  <w:num w:numId="47">
    <w:abstractNumId w:val="16"/>
  </w:num>
  <w:num w:numId="48">
    <w:abstractNumId w:val="6"/>
  </w:num>
  <w:num w:numId="49">
    <w:abstractNumId w:val="45"/>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7809">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5C6"/>
    <w:rsid w:val="00033998"/>
    <w:rsid w:val="00033D3C"/>
    <w:rsid w:val="000341F6"/>
    <w:rsid w:val="0003426B"/>
    <w:rsid w:val="00034F8A"/>
    <w:rsid w:val="000358C2"/>
    <w:rsid w:val="00036781"/>
    <w:rsid w:val="00036D9B"/>
    <w:rsid w:val="000374EA"/>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F5A"/>
    <w:rsid w:val="00066551"/>
    <w:rsid w:val="00067112"/>
    <w:rsid w:val="0006742B"/>
    <w:rsid w:val="00067CC1"/>
    <w:rsid w:val="00067CEA"/>
    <w:rsid w:val="00070EBE"/>
    <w:rsid w:val="0007133A"/>
    <w:rsid w:val="00071E0C"/>
    <w:rsid w:val="00071E7E"/>
    <w:rsid w:val="00071F50"/>
    <w:rsid w:val="00072489"/>
    <w:rsid w:val="00075128"/>
    <w:rsid w:val="000758A5"/>
    <w:rsid w:val="00075F67"/>
    <w:rsid w:val="00076079"/>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834"/>
    <w:rsid w:val="000C0FCB"/>
    <w:rsid w:val="000C2021"/>
    <w:rsid w:val="000C2A92"/>
    <w:rsid w:val="000C2DF4"/>
    <w:rsid w:val="000C372D"/>
    <w:rsid w:val="000C39A0"/>
    <w:rsid w:val="000C4614"/>
    <w:rsid w:val="000C47E2"/>
    <w:rsid w:val="000C4AD7"/>
    <w:rsid w:val="000C546F"/>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7B43"/>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56"/>
    <w:rsid w:val="001421C7"/>
    <w:rsid w:val="00142202"/>
    <w:rsid w:val="0014245C"/>
    <w:rsid w:val="001425C0"/>
    <w:rsid w:val="00142FEE"/>
    <w:rsid w:val="001432FF"/>
    <w:rsid w:val="001440D5"/>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6757"/>
    <w:rsid w:val="00156A1A"/>
    <w:rsid w:val="00156DB3"/>
    <w:rsid w:val="00157044"/>
    <w:rsid w:val="001573F9"/>
    <w:rsid w:val="00157560"/>
    <w:rsid w:val="00161C62"/>
    <w:rsid w:val="00162F93"/>
    <w:rsid w:val="00163241"/>
    <w:rsid w:val="0016427F"/>
    <w:rsid w:val="001660C5"/>
    <w:rsid w:val="00166DB6"/>
    <w:rsid w:val="00167588"/>
    <w:rsid w:val="00167FC4"/>
    <w:rsid w:val="0017209C"/>
    <w:rsid w:val="00172F10"/>
    <w:rsid w:val="00173394"/>
    <w:rsid w:val="00175528"/>
    <w:rsid w:val="001757E5"/>
    <w:rsid w:val="00175C44"/>
    <w:rsid w:val="00176899"/>
    <w:rsid w:val="00176D07"/>
    <w:rsid w:val="0018056E"/>
    <w:rsid w:val="00183903"/>
    <w:rsid w:val="00183E20"/>
    <w:rsid w:val="00184D44"/>
    <w:rsid w:val="00184F44"/>
    <w:rsid w:val="00185AA3"/>
    <w:rsid w:val="00185D29"/>
    <w:rsid w:val="00186027"/>
    <w:rsid w:val="001861C3"/>
    <w:rsid w:val="00187A83"/>
    <w:rsid w:val="001912AE"/>
    <w:rsid w:val="00191FD3"/>
    <w:rsid w:val="00192268"/>
    <w:rsid w:val="00193DF8"/>
    <w:rsid w:val="00193E9A"/>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11B7"/>
    <w:rsid w:val="001D14B9"/>
    <w:rsid w:val="001D1750"/>
    <w:rsid w:val="001D18C0"/>
    <w:rsid w:val="001D1C03"/>
    <w:rsid w:val="001D25F5"/>
    <w:rsid w:val="001D3B68"/>
    <w:rsid w:val="001D4B18"/>
    <w:rsid w:val="001D628D"/>
    <w:rsid w:val="001D7A4B"/>
    <w:rsid w:val="001E22CA"/>
    <w:rsid w:val="001E238F"/>
    <w:rsid w:val="001E2590"/>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1861"/>
    <w:rsid w:val="0020265E"/>
    <w:rsid w:val="002030CF"/>
    <w:rsid w:val="00203ECF"/>
    <w:rsid w:val="00204404"/>
    <w:rsid w:val="00204ACF"/>
    <w:rsid w:val="00205FDF"/>
    <w:rsid w:val="00206140"/>
    <w:rsid w:val="002063D7"/>
    <w:rsid w:val="00206522"/>
    <w:rsid w:val="00206547"/>
    <w:rsid w:val="00207A5B"/>
    <w:rsid w:val="002105D7"/>
    <w:rsid w:val="00211BC8"/>
    <w:rsid w:val="00211F06"/>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0E64"/>
    <w:rsid w:val="00241187"/>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542"/>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217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1838"/>
    <w:rsid w:val="002923DB"/>
    <w:rsid w:val="00292BD3"/>
    <w:rsid w:val="00292E4A"/>
    <w:rsid w:val="00292F1B"/>
    <w:rsid w:val="0029397A"/>
    <w:rsid w:val="00294110"/>
    <w:rsid w:val="0029550B"/>
    <w:rsid w:val="00295522"/>
    <w:rsid w:val="00296472"/>
    <w:rsid w:val="00296627"/>
    <w:rsid w:val="00296EBC"/>
    <w:rsid w:val="002971A0"/>
    <w:rsid w:val="00297B9D"/>
    <w:rsid w:val="002A0F14"/>
    <w:rsid w:val="002A2497"/>
    <w:rsid w:val="002A45F5"/>
    <w:rsid w:val="002A49B1"/>
    <w:rsid w:val="002A6239"/>
    <w:rsid w:val="002A7EDA"/>
    <w:rsid w:val="002B0388"/>
    <w:rsid w:val="002B1F9F"/>
    <w:rsid w:val="002B34B2"/>
    <w:rsid w:val="002B4CB7"/>
    <w:rsid w:val="002B5399"/>
    <w:rsid w:val="002B6AF2"/>
    <w:rsid w:val="002B6F66"/>
    <w:rsid w:val="002B711A"/>
    <w:rsid w:val="002B7F31"/>
    <w:rsid w:val="002C01C2"/>
    <w:rsid w:val="002C0558"/>
    <w:rsid w:val="002C20BD"/>
    <w:rsid w:val="002C38AE"/>
    <w:rsid w:val="002C38B9"/>
    <w:rsid w:val="002C42B7"/>
    <w:rsid w:val="002C45D8"/>
    <w:rsid w:val="002C5DE1"/>
    <w:rsid w:val="002C5EBE"/>
    <w:rsid w:val="002C600F"/>
    <w:rsid w:val="002C6038"/>
    <w:rsid w:val="002C77B7"/>
    <w:rsid w:val="002C7A7D"/>
    <w:rsid w:val="002D00D1"/>
    <w:rsid w:val="002D046D"/>
    <w:rsid w:val="002D0FF0"/>
    <w:rsid w:val="002D1E2C"/>
    <w:rsid w:val="002D2C83"/>
    <w:rsid w:val="002D3624"/>
    <w:rsid w:val="002D379A"/>
    <w:rsid w:val="002D37E8"/>
    <w:rsid w:val="002D4A64"/>
    <w:rsid w:val="002D69D3"/>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580E"/>
    <w:rsid w:val="0030786C"/>
    <w:rsid w:val="00310108"/>
    <w:rsid w:val="00310796"/>
    <w:rsid w:val="00310CDA"/>
    <w:rsid w:val="00311337"/>
    <w:rsid w:val="003118A6"/>
    <w:rsid w:val="003119EB"/>
    <w:rsid w:val="00311A26"/>
    <w:rsid w:val="003134E9"/>
    <w:rsid w:val="00313F90"/>
    <w:rsid w:val="003143AA"/>
    <w:rsid w:val="00315720"/>
    <w:rsid w:val="00316B20"/>
    <w:rsid w:val="003176AE"/>
    <w:rsid w:val="003206A0"/>
    <w:rsid w:val="00320FDF"/>
    <w:rsid w:val="0032189A"/>
    <w:rsid w:val="003225AD"/>
    <w:rsid w:val="0032285E"/>
    <w:rsid w:val="00322914"/>
    <w:rsid w:val="0032447D"/>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B7E"/>
    <w:rsid w:val="00364CD9"/>
    <w:rsid w:val="00365835"/>
    <w:rsid w:val="00366497"/>
    <w:rsid w:val="0036662B"/>
    <w:rsid w:val="00366793"/>
    <w:rsid w:val="00366EE7"/>
    <w:rsid w:val="003678AB"/>
    <w:rsid w:val="00370010"/>
    <w:rsid w:val="00370F7D"/>
    <w:rsid w:val="00371C01"/>
    <w:rsid w:val="00372AAE"/>
    <w:rsid w:val="003730B0"/>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932"/>
    <w:rsid w:val="003B0A05"/>
    <w:rsid w:val="003B1169"/>
    <w:rsid w:val="003B1384"/>
    <w:rsid w:val="003B156F"/>
    <w:rsid w:val="003B2044"/>
    <w:rsid w:val="003B20D8"/>
    <w:rsid w:val="003B2624"/>
    <w:rsid w:val="003B2E38"/>
    <w:rsid w:val="003B3CB3"/>
    <w:rsid w:val="003B5B2F"/>
    <w:rsid w:val="003B5B46"/>
    <w:rsid w:val="003B5DE8"/>
    <w:rsid w:val="003B63BD"/>
    <w:rsid w:val="003B76A5"/>
    <w:rsid w:val="003C0C0A"/>
    <w:rsid w:val="003C1CA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E73EC"/>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0BB9"/>
    <w:rsid w:val="004110D2"/>
    <w:rsid w:val="004119BD"/>
    <w:rsid w:val="00411B27"/>
    <w:rsid w:val="00412269"/>
    <w:rsid w:val="00412526"/>
    <w:rsid w:val="00412E96"/>
    <w:rsid w:val="0041350F"/>
    <w:rsid w:val="004157C5"/>
    <w:rsid w:val="0041766C"/>
    <w:rsid w:val="0041777A"/>
    <w:rsid w:val="00417916"/>
    <w:rsid w:val="00417E33"/>
    <w:rsid w:val="0042007B"/>
    <w:rsid w:val="004208EC"/>
    <w:rsid w:val="00421356"/>
    <w:rsid w:val="0042170A"/>
    <w:rsid w:val="00421E34"/>
    <w:rsid w:val="00423AD6"/>
    <w:rsid w:val="00424C72"/>
    <w:rsid w:val="00424EC4"/>
    <w:rsid w:val="00425162"/>
    <w:rsid w:val="00425EC2"/>
    <w:rsid w:val="0042609B"/>
    <w:rsid w:val="004262F6"/>
    <w:rsid w:val="00426C33"/>
    <w:rsid w:val="0042773E"/>
    <w:rsid w:val="00427FFC"/>
    <w:rsid w:val="00430A73"/>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08"/>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8F9"/>
    <w:rsid w:val="00481F34"/>
    <w:rsid w:val="00482CAA"/>
    <w:rsid w:val="00483B6E"/>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2685"/>
    <w:rsid w:val="004D3139"/>
    <w:rsid w:val="004D3853"/>
    <w:rsid w:val="004D46DE"/>
    <w:rsid w:val="004D58C4"/>
    <w:rsid w:val="004D5BB0"/>
    <w:rsid w:val="004D5CC7"/>
    <w:rsid w:val="004D69F6"/>
    <w:rsid w:val="004D6F9B"/>
    <w:rsid w:val="004D750F"/>
    <w:rsid w:val="004E057F"/>
    <w:rsid w:val="004E1201"/>
    <w:rsid w:val="004E18EC"/>
    <w:rsid w:val="004E23D5"/>
    <w:rsid w:val="004F0227"/>
    <w:rsid w:val="004F0DA0"/>
    <w:rsid w:val="004F153C"/>
    <w:rsid w:val="004F2380"/>
    <w:rsid w:val="004F295C"/>
    <w:rsid w:val="004F2D81"/>
    <w:rsid w:val="004F2E44"/>
    <w:rsid w:val="004F2F97"/>
    <w:rsid w:val="004F378A"/>
    <w:rsid w:val="004F3D86"/>
    <w:rsid w:val="004F4209"/>
    <w:rsid w:val="004F51B3"/>
    <w:rsid w:val="004F6BAC"/>
    <w:rsid w:val="004F723C"/>
    <w:rsid w:val="00500A7B"/>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0F72"/>
    <w:rsid w:val="005115C9"/>
    <w:rsid w:val="0051246D"/>
    <w:rsid w:val="005127A5"/>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204"/>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B04"/>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EE"/>
    <w:rsid w:val="005B0B0B"/>
    <w:rsid w:val="005B2B71"/>
    <w:rsid w:val="005B3348"/>
    <w:rsid w:val="005B36C6"/>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6E5F"/>
    <w:rsid w:val="005F759F"/>
    <w:rsid w:val="005F7D19"/>
    <w:rsid w:val="005F7FD9"/>
    <w:rsid w:val="00600497"/>
    <w:rsid w:val="00600515"/>
    <w:rsid w:val="00600610"/>
    <w:rsid w:val="00600F12"/>
    <w:rsid w:val="00602312"/>
    <w:rsid w:val="006025F1"/>
    <w:rsid w:val="00602D51"/>
    <w:rsid w:val="00602FCC"/>
    <w:rsid w:val="00603574"/>
    <w:rsid w:val="0060471B"/>
    <w:rsid w:val="00607945"/>
    <w:rsid w:val="00607D32"/>
    <w:rsid w:val="00610151"/>
    <w:rsid w:val="00610CCB"/>
    <w:rsid w:val="00610E88"/>
    <w:rsid w:val="006114DD"/>
    <w:rsid w:val="006118D8"/>
    <w:rsid w:val="00612485"/>
    <w:rsid w:val="0061330A"/>
    <w:rsid w:val="0061378A"/>
    <w:rsid w:val="006138DE"/>
    <w:rsid w:val="006144FA"/>
    <w:rsid w:val="006174BE"/>
    <w:rsid w:val="006202B1"/>
    <w:rsid w:val="006210F8"/>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00BD"/>
    <w:rsid w:val="006522D8"/>
    <w:rsid w:val="006534F3"/>
    <w:rsid w:val="0065373D"/>
    <w:rsid w:val="00653807"/>
    <w:rsid w:val="00655D95"/>
    <w:rsid w:val="0065777C"/>
    <w:rsid w:val="00657A1C"/>
    <w:rsid w:val="00657D82"/>
    <w:rsid w:val="00661084"/>
    <w:rsid w:val="00661721"/>
    <w:rsid w:val="00662440"/>
    <w:rsid w:val="00662ED6"/>
    <w:rsid w:val="0066329A"/>
    <w:rsid w:val="00663ADF"/>
    <w:rsid w:val="006647D0"/>
    <w:rsid w:val="00666DC3"/>
    <w:rsid w:val="00670442"/>
    <w:rsid w:val="006708B1"/>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8E1"/>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0C9"/>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790"/>
    <w:rsid w:val="006C180E"/>
    <w:rsid w:val="006C2220"/>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28C"/>
    <w:rsid w:val="00713901"/>
    <w:rsid w:val="00713A04"/>
    <w:rsid w:val="00714484"/>
    <w:rsid w:val="00714A76"/>
    <w:rsid w:val="00716E97"/>
    <w:rsid w:val="00717F78"/>
    <w:rsid w:val="0072058C"/>
    <w:rsid w:val="00720A84"/>
    <w:rsid w:val="00720C8A"/>
    <w:rsid w:val="00721B24"/>
    <w:rsid w:val="0072273C"/>
    <w:rsid w:val="00722D00"/>
    <w:rsid w:val="00722D3E"/>
    <w:rsid w:val="0072352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5F2C"/>
    <w:rsid w:val="00756033"/>
    <w:rsid w:val="0075613A"/>
    <w:rsid w:val="0075711F"/>
    <w:rsid w:val="007577A6"/>
    <w:rsid w:val="00760095"/>
    <w:rsid w:val="007608F9"/>
    <w:rsid w:val="007622F5"/>
    <w:rsid w:val="0076274E"/>
    <w:rsid w:val="00762CEE"/>
    <w:rsid w:val="007649D5"/>
    <w:rsid w:val="00765A0B"/>
    <w:rsid w:val="00765F08"/>
    <w:rsid w:val="00766C48"/>
    <w:rsid w:val="00767088"/>
    <w:rsid w:val="00767847"/>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1D25"/>
    <w:rsid w:val="007B2308"/>
    <w:rsid w:val="007B2FFF"/>
    <w:rsid w:val="007B3A67"/>
    <w:rsid w:val="007B3C2D"/>
    <w:rsid w:val="007B512A"/>
    <w:rsid w:val="007B591A"/>
    <w:rsid w:val="007B611E"/>
    <w:rsid w:val="007B7A5E"/>
    <w:rsid w:val="007B7D93"/>
    <w:rsid w:val="007C069F"/>
    <w:rsid w:val="007C0BB0"/>
    <w:rsid w:val="007C0BC6"/>
    <w:rsid w:val="007C2097"/>
    <w:rsid w:val="007C2A7C"/>
    <w:rsid w:val="007C35A3"/>
    <w:rsid w:val="007C4FE0"/>
    <w:rsid w:val="007C534C"/>
    <w:rsid w:val="007C53FE"/>
    <w:rsid w:val="007C54E5"/>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E7BA3"/>
    <w:rsid w:val="007F086E"/>
    <w:rsid w:val="007F12B1"/>
    <w:rsid w:val="007F13BF"/>
    <w:rsid w:val="007F14F4"/>
    <w:rsid w:val="007F1BC1"/>
    <w:rsid w:val="007F1D34"/>
    <w:rsid w:val="007F1E03"/>
    <w:rsid w:val="007F3BA0"/>
    <w:rsid w:val="007F3C39"/>
    <w:rsid w:val="007F41DC"/>
    <w:rsid w:val="007F44D0"/>
    <w:rsid w:val="007F64F4"/>
    <w:rsid w:val="007F7D6A"/>
    <w:rsid w:val="007F7EBF"/>
    <w:rsid w:val="00800157"/>
    <w:rsid w:val="0080041B"/>
    <w:rsid w:val="00800E12"/>
    <w:rsid w:val="008021C0"/>
    <w:rsid w:val="0080279C"/>
    <w:rsid w:val="00803767"/>
    <w:rsid w:val="00803779"/>
    <w:rsid w:val="008042EC"/>
    <w:rsid w:val="00804680"/>
    <w:rsid w:val="0080479C"/>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E07"/>
    <w:rsid w:val="00816F8E"/>
    <w:rsid w:val="008179B8"/>
    <w:rsid w:val="00820FC9"/>
    <w:rsid w:val="00821246"/>
    <w:rsid w:val="0082192A"/>
    <w:rsid w:val="00821DA7"/>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68E1"/>
    <w:rsid w:val="00837A4B"/>
    <w:rsid w:val="00840378"/>
    <w:rsid w:val="00842E62"/>
    <w:rsid w:val="008430F3"/>
    <w:rsid w:val="0084368B"/>
    <w:rsid w:val="00843DE4"/>
    <w:rsid w:val="00844353"/>
    <w:rsid w:val="00844D72"/>
    <w:rsid w:val="00845171"/>
    <w:rsid w:val="008463C6"/>
    <w:rsid w:val="008471BC"/>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2C2B"/>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38A0"/>
    <w:rsid w:val="008B45BB"/>
    <w:rsid w:val="008B4FBF"/>
    <w:rsid w:val="008B5B4B"/>
    <w:rsid w:val="008B64ED"/>
    <w:rsid w:val="008B66D4"/>
    <w:rsid w:val="008B74D5"/>
    <w:rsid w:val="008B7542"/>
    <w:rsid w:val="008C16B1"/>
    <w:rsid w:val="008C19E8"/>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C93"/>
    <w:rsid w:val="008D517B"/>
    <w:rsid w:val="008D57D9"/>
    <w:rsid w:val="008D5FDA"/>
    <w:rsid w:val="008D62E8"/>
    <w:rsid w:val="008D6389"/>
    <w:rsid w:val="008D68A3"/>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E37"/>
    <w:rsid w:val="009129C5"/>
    <w:rsid w:val="009138D3"/>
    <w:rsid w:val="00913ED2"/>
    <w:rsid w:val="00914673"/>
    <w:rsid w:val="00914934"/>
    <w:rsid w:val="00914E34"/>
    <w:rsid w:val="00915494"/>
    <w:rsid w:val="00917018"/>
    <w:rsid w:val="00917F86"/>
    <w:rsid w:val="0092057E"/>
    <w:rsid w:val="00920616"/>
    <w:rsid w:val="0092211C"/>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5C54"/>
    <w:rsid w:val="00946650"/>
    <w:rsid w:val="00946F6D"/>
    <w:rsid w:val="00946FF3"/>
    <w:rsid w:val="00947D3A"/>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237"/>
    <w:rsid w:val="00967AC9"/>
    <w:rsid w:val="00967C2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2F38"/>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21"/>
    <w:rsid w:val="009A30D1"/>
    <w:rsid w:val="009A32B0"/>
    <w:rsid w:val="009A6634"/>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565"/>
    <w:rsid w:val="009D7FE4"/>
    <w:rsid w:val="009E2AE1"/>
    <w:rsid w:val="009E3297"/>
    <w:rsid w:val="009E33A6"/>
    <w:rsid w:val="009E3CDD"/>
    <w:rsid w:val="009F0767"/>
    <w:rsid w:val="009F09A7"/>
    <w:rsid w:val="009F22C4"/>
    <w:rsid w:val="009F2EA4"/>
    <w:rsid w:val="009F556A"/>
    <w:rsid w:val="009F636F"/>
    <w:rsid w:val="009F6E44"/>
    <w:rsid w:val="009F701B"/>
    <w:rsid w:val="009F7C7C"/>
    <w:rsid w:val="009F7DEB"/>
    <w:rsid w:val="00A005AA"/>
    <w:rsid w:val="00A00A37"/>
    <w:rsid w:val="00A01FBD"/>
    <w:rsid w:val="00A024CC"/>
    <w:rsid w:val="00A02BB6"/>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D4F"/>
    <w:rsid w:val="00A20EDF"/>
    <w:rsid w:val="00A21903"/>
    <w:rsid w:val="00A22DB5"/>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4EA1"/>
    <w:rsid w:val="00A55B59"/>
    <w:rsid w:val="00A561C4"/>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77AD2"/>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834"/>
    <w:rsid w:val="00A97E46"/>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E7E"/>
    <w:rsid w:val="00AB3F02"/>
    <w:rsid w:val="00AB4312"/>
    <w:rsid w:val="00AB5AF0"/>
    <w:rsid w:val="00AB5E52"/>
    <w:rsid w:val="00AB6E0B"/>
    <w:rsid w:val="00AB7827"/>
    <w:rsid w:val="00AC21E3"/>
    <w:rsid w:val="00AC2CD7"/>
    <w:rsid w:val="00AC3007"/>
    <w:rsid w:val="00AC3513"/>
    <w:rsid w:val="00AC3E0A"/>
    <w:rsid w:val="00AC3F5B"/>
    <w:rsid w:val="00AC43FD"/>
    <w:rsid w:val="00AC4452"/>
    <w:rsid w:val="00AC49B0"/>
    <w:rsid w:val="00AC5F48"/>
    <w:rsid w:val="00AC6D10"/>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02A6"/>
    <w:rsid w:val="00B01093"/>
    <w:rsid w:val="00B01672"/>
    <w:rsid w:val="00B019A1"/>
    <w:rsid w:val="00B01FF6"/>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2AEC"/>
    <w:rsid w:val="00B12C90"/>
    <w:rsid w:val="00B13859"/>
    <w:rsid w:val="00B13F90"/>
    <w:rsid w:val="00B15317"/>
    <w:rsid w:val="00B20234"/>
    <w:rsid w:val="00B2175E"/>
    <w:rsid w:val="00B21BAA"/>
    <w:rsid w:val="00B2389C"/>
    <w:rsid w:val="00B23BE2"/>
    <w:rsid w:val="00B23EDD"/>
    <w:rsid w:val="00B23EEB"/>
    <w:rsid w:val="00B244E4"/>
    <w:rsid w:val="00B24CF7"/>
    <w:rsid w:val="00B24E6A"/>
    <w:rsid w:val="00B2513E"/>
    <w:rsid w:val="00B258BB"/>
    <w:rsid w:val="00B26521"/>
    <w:rsid w:val="00B26F92"/>
    <w:rsid w:val="00B279C1"/>
    <w:rsid w:val="00B27F5B"/>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32A"/>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39E6"/>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6959"/>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116"/>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5FD"/>
    <w:rsid w:val="00C03785"/>
    <w:rsid w:val="00C0387C"/>
    <w:rsid w:val="00C1017A"/>
    <w:rsid w:val="00C102EB"/>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080"/>
    <w:rsid w:val="00C251A0"/>
    <w:rsid w:val="00C2680C"/>
    <w:rsid w:val="00C26B7B"/>
    <w:rsid w:val="00C3077F"/>
    <w:rsid w:val="00C310F8"/>
    <w:rsid w:val="00C312A8"/>
    <w:rsid w:val="00C31C0F"/>
    <w:rsid w:val="00C31D1B"/>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77C"/>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6E5"/>
    <w:rsid w:val="00CA08D0"/>
    <w:rsid w:val="00CA0E26"/>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59F2"/>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43C7"/>
    <w:rsid w:val="00D15012"/>
    <w:rsid w:val="00D15861"/>
    <w:rsid w:val="00D16AEB"/>
    <w:rsid w:val="00D16D25"/>
    <w:rsid w:val="00D172A6"/>
    <w:rsid w:val="00D20271"/>
    <w:rsid w:val="00D2027D"/>
    <w:rsid w:val="00D20E22"/>
    <w:rsid w:val="00D2100D"/>
    <w:rsid w:val="00D21B4C"/>
    <w:rsid w:val="00D22937"/>
    <w:rsid w:val="00D23709"/>
    <w:rsid w:val="00D237F5"/>
    <w:rsid w:val="00D239E4"/>
    <w:rsid w:val="00D23E40"/>
    <w:rsid w:val="00D24270"/>
    <w:rsid w:val="00D2593B"/>
    <w:rsid w:val="00D25DEF"/>
    <w:rsid w:val="00D2652A"/>
    <w:rsid w:val="00D26571"/>
    <w:rsid w:val="00D27486"/>
    <w:rsid w:val="00D279A1"/>
    <w:rsid w:val="00D30410"/>
    <w:rsid w:val="00D31362"/>
    <w:rsid w:val="00D32AE4"/>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CB9"/>
    <w:rsid w:val="00D47E86"/>
    <w:rsid w:val="00D50252"/>
    <w:rsid w:val="00D50345"/>
    <w:rsid w:val="00D51C09"/>
    <w:rsid w:val="00D5284F"/>
    <w:rsid w:val="00D5290B"/>
    <w:rsid w:val="00D52AB9"/>
    <w:rsid w:val="00D52DC7"/>
    <w:rsid w:val="00D52F08"/>
    <w:rsid w:val="00D53374"/>
    <w:rsid w:val="00D53447"/>
    <w:rsid w:val="00D534FA"/>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67FD3"/>
    <w:rsid w:val="00D7053B"/>
    <w:rsid w:val="00D712EA"/>
    <w:rsid w:val="00D71477"/>
    <w:rsid w:val="00D714F5"/>
    <w:rsid w:val="00D73503"/>
    <w:rsid w:val="00D73F79"/>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0A3"/>
    <w:rsid w:val="00D939A6"/>
    <w:rsid w:val="00D94305"/>
    <w:rsid w:val="00D945A7"/>
    <w:rsid w:val="00D955E8"/>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4F5C"/>
    <w:rsid w:val="00DA522C"/>
    <w:rsid w:val="00DA5488"/>
    <w:rsid w:val="00DA5B72"/>
    <w:rsid w:val="00DA6051"/>
    <w:rsid w:val="00DA62E1"/>
    <w:rsid w:val="00DB094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4976"/>
    <w:rsid w:val="00DC51BB"/>
    <w:rsid w:val="00DC6780"/>
    <w:rsid w:val="00DC7F44"/>
    <w:rsid w:val="00DD07AA"/>
    <w:rsid w:val="00DD0BC9"/>
    <w:rsid w:val="00DD34F6"/>
    <w:rsid w:val="00DD3AD7"/>
    <w:rsid w:val="00DD4947"/>
    <w:rsid w:val="00DD5096"/>
    <w:rsid w:val="00DD541C"/>
    <w:rsid w:val="00DD5FC2"/>
    <w:rsid w:val="00DD6FE3"/>
    <w:rsid w:val="00DD7FB2"/>
    <w:rsid w:val="00DE0794"/>
    <w:rsid w:val="00DE099B"/>
    <w:rsid w:val="00DE132E"/>
    <w:rsid w:val="00DE1583"/>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32FA"/>
    <w:rsid w:val="00DF434A"/>
    <w:rsid w:val="00DF4C50"/>
    <w:rsid w:val="00DF706F"/>
    <w:rsid w:val="00DF7125"/>
    <w:rsid w:val="00DF77F6"/>
    <w:rsid w:val="00E015DC"/>
    <w:rsid w:val="00E017C8"/>
    <w:rsid w:val="00E02924"/>
    <w:rsid w:val="00E02D29"/>
    <w:rsid w:val="00E030D0"/>
    <w:rsid w:val="00E032E7"/>
    <w:rsid w:val="00E034F1"/>
    <w:rsid w:val="00E035DD"/>
    <w:rsid w:val="00E0454C"/>
    <w:rsid w:val="00E047B2"/>
    <w:rsid w:val="00E058A6"/>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8F5"/>
    <w:rsid w:val="00E30ADA"/>
    <w:rsid w:val="00E30DCB"/>
    <w:rsid w:val="00E32003"/>
    <w:rsid w:val="00E3230A"/>
    <w:rsid w:val="00E33396"/>
    <w:rsid w:val="00E33898"/>
    <w:rsid w:val="00E34D0D"/>
    <w:rsid w:val="00E35601"/>
    <w:rsid w:val="00E3580C"/>
    <w:rsid w:val="00E41548"/>
    <w:rsid w:val="00E41EC3"/>
    <w:rsid w:val="00E42331"/>
    <w:rsid w:val="00E4269D"/>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368C"/>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5CA"/>
    <w:rsid w:val="00EB3674"/>
    <w:rsid w:val="00EB3D1F"/>
    <w:rsid w:val="00EB49FD"/>
    <w:rsid w:val="00EB51C7"/>
    <w:rsid w:val="00EB52B6"/>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03ED"/>
    <w:rsid w:val="00ED1879"/>
    <w:rsid w:val="00ED2220"/>
    <w:rsid w:val="00ED29CC"/>
    <w:rsid w:val="00ED31FF"/>
    <w:rsid w:val="00ED363C"/>
    <w:rsid w:val="00ED3F3D"/>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85B"/>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C02"/>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17"/>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FD4"/>
    <w:rsid w:val="00F728CB"/>
    <w:rsid w:val="00F72B7F"/>
    <w:rsid w:val="00F73595"/>
    <w:rsid w:val="00F740C8"/>
    <w:rsid w:val="00F746D7"/>
    <w:rsid w:val="00F7597C"/>
    <w:rsid w:val="00F75AC0"/>
    <w:rsid w:val="00F76A56"/>
    <w:rsid w:val="00F774DF"/>
    <w:rsid w:val="00F80687"/>
    <w:rsid w:val="00F81268"/>
    <w:rsid w:val="00F81DED"/>
    <w:rsid w:val="00F82403"/>
    <w:rsid w:val="00F8255C"/>
    <w:rsid w:val="00F830FB"/>
    <w:rsid w:val="00F8373D"/>
    <w:rsid w:val="00F83C67"/>
    <w:rsid w:val="00F83EB0"/>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57B"/>
    <w:rsid w:val="00F94BD8"/>
    <w:rsid w:val="00F96980"/>
    <w:rsid w:val="00F973A1"/>
    <w:rsid w:val="00F97C1E"/>
    <w:rsid w:val="00FA1F18"/>
    <w:rsid w:val="00FA213D"/>
    <w:rsid w:val="00FA2577"/>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A2D"/>
    <w:rsid w:val="00FF6B12"/>
    <w:rsid w:val="00FF6DA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09">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semiHidden/>
    <w:unhideWhenUsed/>
    <w:rsid w:val="00211F06"/>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xmlns:b="http://schemas.openxmlformats.org/officeDocument/2006/bibliography" xmlns="http://schemas.openxmlformats.org/officeDocument/2006/bibliography">
    <b:Tag>2</b:Tag>
    <b:RefOrder>2</b:RefOrder>
  </b:Source>
  <b:Source>
    <b:Tag>R</b:Tag>
    <b:SourceType>Report</b:SourceType>
    <b:Guid>{C1AB6642-FA9E-44C5-BFFD-6DBB91116887}</b:Guid>
    <b:Title>R</b:Title>
    <b:RefOrder>1</b:RefOrder>
  </b:Source>
</b:Sources>
</file>

<file path=customXml/itemProps1.xml><?xml version="1.0" encoding="utf-8"?>
<ds:datastoreItem xmlns:ds="http://schemas.openxmlformats.org/officeDocument/2006/customXml" ds:itemID="{943DACC9-33F7-4380-B393-6A27B430B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1813</Words>
  <Characters>9853</Characters>
  <Application>Microsoft Office Word</Application>
  <DocSecurity>0</DocSecurity>
  <Lines>82</Lines>
  <Paragraphs>23</Paragraphs>
  <ScaleCrop>false</ScaleCrop>
  <LinksUpToDate>false</LinksUpToDate>
  <CharactersWithSpaces>11643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2017-05-06T01:45:00Z</dcterms:created>
  <dcterms:modified xsi:type="dcterms:W3CDTF">2017-05-06T01:46:00Z</dcterms:modified>
</cp:coreProperties>
</file>